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A2C7B" w14:textId="77777777" w:rsidR="00FA638A" w:rsidRDefault="00B4067F">
      <w:pPr>
        <w:keepNext/>
        <w:numPr>
          <w:ilvl w:val="0"/>
          <w:numId w:val="2"/>
        </w:numPr>
        <w:pBdr>
          <w:top w:val="nil"/>
          <w:left w:val="nil"/>
          <w:bottom w:val="nil"/>
          <w:right w:val="nil"/>
          <w:between w:val="nil"/>
        </w:pBdr>
        <w:spacing w:line="240" w:lineRule="auto"/>
        <w:ind w:left="0" w:hanging="2"/>
        <w:rPr>
          <w:rFonts w:ascii="Century Gothic" w:eastAsia="Century Gothic" w:hAnsi="Century Gothic" w:cs="Century Gothic"/>
          <w:b/>
          <w:color w:val="000000"/>
        </w:rPr>
      </w:pPr>
      <w:r>
        <w:rPr>
          <w:rFonts w:ascii="Century Gothic" w:eastAsia="Century Gothic" w:hAnsi="Century Gothic" w:cs="Century Gothic"/>
          <w:b/>
          <w:color w:val="000000"/>
        </w:rPr>
        <w:t>IDENTIFICACIÓN GENERAL</w:t>
      </w:r>
    </w:p>
    <w:p w14:paraId="2FB92E45" w14:textId="77777777" w:rsidR="00FA638A" w:rsidRDefault="00FA638A">
      <w:pPr>
        <w:ind w:left="0" w:hanging="2"/>
        <w:rPr>
          <w:rFonts w:ascii="Century Gothic" w:eastAsia="Century Gothic" w:hAnsi="Century Gothic" w:cs="Century Gothic"/>
        </w:rPr>
      </w:pPr>
    </w:p>
    <w:tbl>
      <w:tblPr>
        <w:tblStyle w:val="a"/>
        <w:tblW w:w="101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81"/>
        <w:gridCol w:w="6009"/>
        <w:gridCol w:w="2544"/>
      </w:tblGrid>
      <w:tr w:rsidR="00FA638A" w14:paraId="642B6E8E" w14:textId="77777777">
        <w:trPr>
          <w:trHeight w:val="255"/>
        </w:trPr>
        <w:tc>
          <w:tcPr>
            <w:tcW w:w="10134" w:type="dxa"/>
            <w:gridSpan w:val="3"/>
          </w:tcPr>
          <w:p w14:paraId="6E30E0C2" w14:textId="419985FD" w:rsidR="00FA638A" w:rsidRDefault="00B4067F">
            <w:pPr>
              <w:ind w:left="0" w:hanging="2"/>
              <w:rPr>
                <w:rFonts w:ascii="Calibri" w:eastAsia="Calibri" w:hAnsi="Calibri" w:cs="Calibri"/>
                <w:sz w:val="22"/>
                <w:szCs w:val="22"/>
                <w:u w:val="single"/>
              </w:rPr>
            </w:pPr>
            <w:r>
              <w:rPr>
                <w:rFonts w:ascii="Calibri" w:eastAsia="Calibri" w:hAnsi="Calibri" w:cs="Calibri"/>
                <w:b/>
                <w:sz w:val="22"/>
                <w:szCs w:val="22"/>
              </w:rPr>
              <w:t>Regional:</w:t>
            </w:r>
            <w:r w:rsidR="00B61D7E">
              <w:rPr>
                <w:rFonts w:ascii="Calibri" w:eastAsia="Calibri" w:hAnsi="Calibri" w:cs="Calibri"/>
                <w:b/>
                <w:sz w:val="22"/>
                <w:szCs w:val="22"/>
              </w:rPr>
              <w:t xml:space="preserve"> RISARALDA</w:t>
            </w:r>
            <w:r>
              <w:rPr>
                <w:rFonts w:ascii="Calibri" w:eastAsia="Calibri" w:hAnsi="Calibri" w:cs="Calibri"/>
                <w:b/>
                <w:sz w:val="22"/>
                <w:szCs w:val="22"/>
              </w:rPr>
              <w:t xml:space="preserve">                  </w:t>
            </w:r>
          </w:p>
        </w:tc>
      </w:tr>
      <w:tr w:rsidR="00FA638A" w14:paraId="544D4D81" w14:textId="77777777">
        <w:trPr>
          <w:trHeight w:val="210"/>
        </w:trPr>
        <w:tc>
          <w:tcPr>
            <w:tcW w:w="10134" w:type="dxa"/>
            <w:gridSpan w:val="3"/>
          </w:tcPr>
          <w:p w14:paraId="713D35FE" w14:textId="33F6B118" w:rsidR="00FA638A" w:rsidRDefault="00B4067F">
            <w:pPr>
              <w:ind w:left="0" w:hanging="2"/>
              <w:rPr>
                <w:rFonts w:ascii="Calibri" w:eastAsia="Calibri" w:hAnsi="Calibri" w:cs="Calibri"/>
                <w:sz w:val="22"/>
                <w:szCs w:val="22"/>
              </w:rPr>
            </w:pPr>
            <w:r>
              <w:rPr>
                <w:rFonts w:ascii="Calibri" w:eastAsia="Calibri" w:hAnsi="Calibri" w:cs="Calibri"/>
                <w:b/>
                <w:sz w:val="22"/>
                <w:szCs w:val="22"/>
              </w:rPr>
              <w:t xml:space="preserve">Centro de Formación:  </w:t>
            </w:r>
            <w:r w:rsidR="00B61D7E" w:rsidRPr="00B61D7E">
              <w:rPr>
                <w:rFonts w:ascii="Calibri" w:eastAsia="Calibri" w:hAnsi="Calibri" w:cs="Calibri"/>
                <w:bCs/>
                <w:sz w:val="22"/>
                <w:szCs w:val="22"/>
              </w:rPr>
              <w:t>CENTRO DE DISEÑO E INVESTIGACION TECNOLOGICA INDUSTRIAL CDITI</w:t>
            </w:r>
          </w:p>
        </w:tc>
      </w:tr>
      <w:tr w:rsidR="00FA638A" w14:paraId="12C7F33A" w14:textId="77777777">
        <w:tc>
          <w:tcPr>
            <w:tcW w:w="1581" w:type="dxa"/>
          </w:tcPr>
          <w:p w14:paraId="34A32DFF"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Fecha</w:t>
            </w:r>
          </w:p>
        </w:tc>
        <w:tc>
          <w:tcPr>
            <w:tcW w:w="6009" w:type="dxa"/>
          </w:tcPr>
          <w:p w14:paraId="73286B32"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Nombre del Evaluado</w:t>
            </w:r>
          </w:p>
        </w:tc>
        <w:tc>
          <w:tcPr>
            <w:tcW w:w="2544" w:type="dxa"/>
          </w:tcPr>
          <w:p w14:paraId="70A55C04"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Documento de Identidad</w:t>
            </w:r>
          </w:p>
        </w:tc>
      </w:tr>
      <w:tr w:rsidR="00FA638A" w14:paraId="58B1B290" w14:textId="77777777">
        <w:tc>
          <w:tcPr>
            <w:tcW w:w="1581" w:type="dxa"/>
          </w:tcPr>
          <w:p w14:paraId="49BF248C" w14:textId="6279F2A6" w:rsidR="00FA638A" w:rsidRDefault="00E6567C" w:rsidP="00172C62">
            <w:pPr>
              <w:ind w:left="0" w:hanging="2"/>
              <w:jc w:val="center"/>
              <w:rPr>
                <w:rFonts w:ascii="Calibri" w:eastAsia="Calibri" w:hAnsi="Calibri" w:cs="Calibri"/>
                <w:sz w:val="22"/>
                <w:szCs w:val="22"/>
              </w:rPr>
            </w:pPr>
            <w:r>
              <w:rPr>
                <w:rFonts w:ascii="Calibri" w:eastAsia="Calibri" w:hAnsi="Calibri" w:cs="Calibri"/>
                <w:sz w:val="22"/>
                <w:szCs w:val="22"/>
              </w:rPr>
              <w:t>30</w:t>
            </w:r>
            <w:r w:rsidR="00172C62">
              <w:rPr>
                <w:rFonts w:ascii="Calibri" w:eastAsia="Calibri" w:hAnsi="Calibri" w:cs="Calibri"/>
                <w:sz w:val="22"/>
                <w:szCs w:val="22"/>
              </w:rPr>
              <w:t>/0</w:t>
            </w:r>
            <w:r>
              <w:rPr>
                <w:rFonts w:ascii="Calibri" w:eastAsia="Calibri" w:hAnsi="Calibri" w:cs="Calibri"/>
                <w:sz w:val="22"/>
                <w:szCs w:val="22"/>
              </w:rPr>
              <w:t>5</w:t>
            </w:r>
            <w:r w:rsidR="00172C62">
              <w:rPr>
                <w:rFonts w:ascii="Calibri" w:eastAsia="Calibri" w:hAnsi="Calibri" w:cs="Calibri"/>
                <w:sz w:val="22"/>
                <w:szCs w:val="22"/>
              </w:rPr>
              <w:t>/202</w:t>
            </w:r>
            <w:r>
              <w:rPr>
                <w:rFonts w:ascii="Calibri" w:eastAsia="Calibri" w:hAnsi="Calibri" w:cs="Calibri"/>
                <w:sz w:val="22"/>
                <w:szCs w:val="22"/>
              </w:rPr>
              <w:t>6</w:t>
            </w:r>
          </w:p>
        </w:tc>
        <w:tc>
          <w:tcPr>
            <w:tcW w:w="6009" w:type="dxa"/>
          </w:tcPr>
          <w:p w14:paraId="5DA4E048" w14:textId="3378EB2D" w:rsidR="00FA638A" w:rsidRDefault="00587BE5">
            <w:pPr>
              <w:ind w:left="0" w:hanging="2"/>
              <w:jc w:val="center"/>
              <w:rPr>
                <w:rFonts w:ascii="Calibri" w:eastAsia="Calibri" w:hAnsi="Calibri" w:cs="Calibri"/>
                <w:sz w:val="22"/>
                <w:szCs w:val="22"/>
              </w:rPr>
            </w:pPr>
            <w:r w:rsidRPr="00587BE5">
              <w:rPr>
                <w:rFonts w:ascii="Calibri" w:eastAsia="Calibri" w:hAnsi="Calibri" w:cs="Calibri"/>
                <w:color w:val="EE0000"/>
                <w:sz w:val="22"/>
                <w:szCs w:val="22"/>
              </w:rPr>
              <w:t>XXXXXXXXXXXXXXXXXXXXXX</w:t>
            </w:r>
          </w:p>
        </w:tc>
        <w:tc>
          <w:tcPr>
            <w:tcW w:w="2544" w:type="dxa"/>
          </w:tcPr>
          <w:p w14:paraId="193D1DEC" w14:textId="7304DE96" w:rsidR="00FA638A" w:rsidRDefault="00587BE5">
            <w:pPr>
              <w:ind w:left="0" w:hanging="2"/>
              <w:rPr>
                <w:rFonts w:ascii="Calibri" w:eastAsia="Calibri" w:hAnsi="Calibri" w:cs="Calibri"/>
                <w:sz w:val="22"/>
                <w:szCs w:val="22"/>
              </w:rPr>
            </w:pPr>
            <w:r w:rsidRPr="00587BE5">
              <w:rPr>
                <w:rFonts w:ascii="Calibri" w:eastAsia="Calibri" w:hAnsi="Calibri" w:cs="Calibri"/>
                <w:color w:val="EE0000"/>
                <w:sz w:val="22"/>
                <w:szCs w:val="22"/>
              </w:rPr>
              <w:t>XXXXXXXXXXXXXXXXXXX</w:t>
            </w:r>
          </w:p>
        </w:tc>
      </w:tr>
    </w:tbl>
    <w:p w14:paraId="341C1142" w14:textId="77777777" w:rsidR="00FA638A" w:rsidRDefault="00B4067F">
      <w:pPr>
        <w:keepNext/>
        <w:numPr>
          <w:ilvl w:val="0"/>
          <w:numId w:val="2"/>
        </w:numPr>
        <w:pBdr>
          <w:top w:val="nil"/>
          <w:left w:val="nil"/>
          <w:bottom w:val="nil"/>
          <w:right w:val="nil"/>
          <w:between w:val="nil"/>
        </w:pBdr>
        <w:spacing w:line="240" w:lineRule="auto"/>
        <w:ind w:left="0" w:hanging="2"/>
        <w:rPr>
          <w:rFonts w:ascii="Century Gothic" w:eastAsia="Century Gothic" w:hAnsi="Century Gothic" w:cs="Century Gothic"/>
          <w:b/>
          <w:color w:val="000000"/>
        </w:rPr>
      </w:pPr>
      <w:r>
        <w:rPr>
          <w:rFonts w:ascii="Century Gothic" w:eastAsia="Century Gothic" w:hAnsi="Century Gothic" w:cs="Century Gothic"/>
          <w:b/>
          <w:color w:val="000000"/>
        </w:rPr>
        <w:t>IDENTIFICACIÓN DEL CUESTIONARIO</w:t>
      </w:r>
    </w:p>
    <w:tbl>
      <w:tblPr>
        <w:tblStyle w:val="a0"/>
        <w:tblW w:w="1017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37"/>
        <w:gridCol w:w="1021"/>
        <w:gridCol w:w="2551"/>
        <w:gridCol w:w="964"/>
      </w:tblGrid>
      <w:tr w:rsidR="00FA638A" w14:paraId="7AFF05D7" w14:textId="77777777" w:rsidTr="00B6358E">
        <w:trPr>
          <w:cantSplit/>
        </w:trPr>
        <w:tc>
          <w:tcPr>
            <w:tcW w:w="5637" w:type="dxa"/>
            <w:vMerge w:val="restart"/>
            <w:shd w:val="clear" w:color="auto" w:fill="FFFFFF"/>
          </w:tcPr>
          <w:p w14:paraId="2483408E" w14:textId="730B6D36" w:rsidR="00FA638A" w:rsidRDefault="00B4067F">
            <w:pPr>
              <w:ind w:left="0" w:hanging="2"/>
              <w:rPr>
                <w:rFonts w:ascii="Arial" w:eastAsia="Arial" w:hAnsi="Arial" w:cs="Arial"/>
              </w:rPr>
            </w:pPr>
            <w:r>
              <w:rPr>
                <w:rFonts w:ascii="Arial" w:eastAsia="Arial" w:hAnsi="Arial" w:cs="Arial"/>
                <w:b/>
              </w:rPr>
              <w:t xml:space="preserve">Programa de Formación: </w:t>
            </w:r>
            <w:r w:rsidR="00223082">
              <w:rPr>
                <w:rFonts w:ascii="Arial" w:eastAsia="Arial" w:hAnsi="Arial" w:cs="Arial"/>
                <w:b/>
              </w:rPr>
              <w:t xml:space="preserve"> </w:t>
            </w:r>
            <w:r w:rsidR="00223082" w:rsidRPr="005E3B75">
              <w:rPr>
                <w:rFonts w:ascii="Calibri" w:eastAsia="Arial" w:hAnsi="Calibri" w:cs="Calibri"/>
                <w:bCs/>
                <w:sz w:val="21"/>
                <w:szCs w:val="21"/>
              </w:rPr>
              <w:t xml:space="preserve">TECNOLOGIA EN LEVANTAMIENTOS TOPOGRAFICOS </w:t>
            </w:r>
            <w:r w:rsidR="005E3B75" w:rsidRPr="005E3B75">
              <w:rPr>
                <w:rFonts w:ascii="Calibri" w:eastAsia="Arial" w:hAnsi="Calibri" w:cs="Calibri"/>
                <w:bCs/>
                <w:sz w:val="21"/>
                <w:szCs w:val="21"/>
              </w:rPr>
              <w:t xml:space="preserve">Y </w:t>
            </w:r>
            <w:r w:rsidR="00223082" w:rsidRPr="005E3B75">
              <w:rPr>
                <w:rFonts w:ascii="Calibri" w:eastAsia="Arial" w:hAnsi="Calibri" w:cs="Calibri"/>
                <w:bCs/>
                <w:sz w:val="21"/>
                <w:szCs w:val="21"/>
              </w:rPr>
              <w:t>GEORREFERENCIA</w:t>
            </w:r>
            <w:r w:rsidR="005E3B75" w:rsidRPr="005E3B75">
              <w:rPr>
                <w:rFonts w:ascii="Calibri" w:eastAsia="Arial" w:hAnsi="Calibri" w:cs="Calibri"/>
                <w:bCs/>
                <w:sz w:val="21"/>
                <w:szCs w:val="21"/>
              </w:rPr>
              <w:t>CIÓN</w:t>
            </w:r>
          </w:p>
        </w:tc>
        <w:tc>
          <w:tcPr>
            <w:tcW w:w="1021" w:type="dxa"/>
            <w:vMerge w:val="restart"/>
            <w:shd w:val="clear" w:color="auto" w:fill="FFFFFF"/>
          </w:tcPr>
          <w:p w14:paraId="59BA6B18" w14:textId="77777777" w:rsidR="00FA638A" w:rsidRDefault="00B4067F">
            <w:pPr>
              <w:ind w:left="0" w:hanging="2"/>
              <w:rPr>
                <w:rFonts w:ascii="Arial" w:eastAsia="Arial" w:hAnsi="Arial" w:cs="Arial"/>
                <w:b/>
              </w:rPr>
            </w:pPr>
            <w:r>
              <w:rPr>
                <w:rFonts w:ascii="Arial" w:eastAsia="Arial" w:hAnsi="Arial" w:cs="Arial"/>
                <w:b/>
              </w:rPr>
              <w:t xml:space="preserve">Ficha: </w:t>
            </w:r>
          </w:p>
          <w:p w14:paraId="5A5059B5" w14:textId="155CFD5C" w:rsidR="00B61D7E" w:rsidRDefault="00E6567C">
            <w:pPr>
              <w:ind w:left="0" w:hanging="2"/>
              <w:rPr>
                <w:rFonts w:ascii="Arial" w:eastAsia="Arial" w:hAnsi="Arial" w:cs="Arial"/>
              </w:rPr>
            </w:pPr>
            <w:r>
              <w:rPr>
                <w:rFonts w:ascii="Arial" w:eastAsia="Arial" w:hAnsi="Arial" w:cs="Arial"/>
              </w:rPr>
              <w:t>3490274</w:t>
            </w:r>
          </w:p>
        </w:tc>
        <w:tc>
          <w:tcPr>
            <w:tcW w:w="2551" w:type="dxa"/>
            <w:shd w:val="clear" w:color="auto" w:fill="FFFFFF"/>
          </w:tcPr>
          <w:p w14:paraId="578E5197" w14:textId="77777777" w:rsidR="00FA638A" w:rsidRDefault="00B4067F">
            <w:pPr>
              <w:ind w:left="0" w:hanging="2"/>
              <w:rPr>
                <w:rFonts w:ascii="Arial" w:eastAsia="Arial" w:hAnsi="Arial" w:cs="Arial"/>
              </w:rPr>
            </w:pPr>
            <w:r>
              <w:rPr>
                <w:rFonts w:ascii="Arial" w:eastAsia="Arial" w:hAnsi="Arial" w:cs="Arial"/>
              </w:rPr>
              <w:t>Duración etapa Lectiva</w:t>
            </w:r>
          </w:p>
        </w:tc>
        <w:tc>
          <w:tcPr>
            <w:tcW w:w="964" w:type="dxa"/>
            <w:shd w:val="clear" w:color="auto" w:fill="FFFFFF"/>
          </w:tcPr>
          <w:p w14:paraId="09DCE9B9" w14:textId="7810F236" w:rsidR="00FA638A" w:rsidRDefault="00B6358E" w:rsidP="00B6358E">
            <w:pPr>
              <w:ind w:left="0" w:hanging="2"/>
              <w:rPr>
                <w:rFonts w:ascii="Arial" w:eastAsia="Arial" w:hAnsi="Arial" w:cs="Arial"/>
              </w:rPr>
            </w:pPr>
            <w:r>
              <w:t xml:space="preserve">3120 </w:t>
            </w:r>
            <w:proofErr w:type="spellStart"/>
            <w:r>
              <w:t>Hr</w:t>
            </w:r>
            <w:proofErr w:type="spellEnd"/>
          </w:p>
        </w:tc>
      </w:tr>
      <w:tr w:rsidR="00FA638A" w14:paraId="51508CCC" w14:textId="77777777" w:rsidTr="00B6358E">
        <w:trPr>
          <w:cantSplit/>
        </w:trPr>
        <w:tc>
          <w:tcPr>
            <w:tcW w:w="5637" w:type="dxa"/>
            <w:vMerge/>
            <w:shd w:val="clear" w:color="auto" w:fill="FFFFFF"/>
          </w:tcPr>
          <w:p w14:paraId="24900CAE" w14:textId="77777777" w:rsidR="00FA638A" w:rsidRDefault="00FA638A">
            <w:pPr>
              <w:widowControl w:val="0"/>
              <w:pBdr>
                <w:top w:val="nil"/>
                <w:left w:val="nil"/>
                <w:bottom w:val="nil"/>
                <w:right w:val="nil"/>
                <w:between w:val="nil"/>
              </w:pBdr>
              <w:spacing w:line="276" w:lineRule="auto"/>
              <w:ind w:left="0" w:hanging="2"/>
              <w:rPr>
                <w:rFonts w:ascii="Arial" w:eastAsia="Arial" w:hAnsi="Arial" w:cs="Arial"/>
              </w:rPr>
            </w:pPr>
          </w:p>
        </w:tc>
        <w:tc>
          <w:tcPr>
            <w:tcW w:w="1021" w:type="dxa"/>
            <w:vMerge/>
            <w:shd w:val="clear" w:color="auto" w:fill="FFFFFF"/>
          </w:tcPr>
          <w:p w14:paraId="4543478D" w14:textId="77777777" w:rsidR="00FA638A" w:rsidRDefault="00FA638A">
            <w:pPr>
              <w:widowControl w:val="0"/>
              <w:pBdr>
                <w:top w:val="nil"/>
                <w:left w:val="nil"/>
                <w:bottom w:val="nil"/>
                <w:right w:val="nil"/>
                <w:between w:val="nil"/>
              </w:pBdr>
              <w:spacing w:line="276" w:lineRule="auto"/>
              <w:ind w:left="0" w:hanging="2"/>
              <w:rPr>
                <w:rFonts w:ascii="Arial" w:eastAsia="Arial" w:hAnsi="Arial" w:cs="Arial"/>
              </w:rPr>
            </w:pPr>
          </w:p>
        </w:tc>
        <w:tc>
          <w:tcPr>
            <w:tcW w:w="2551" w:type="dxa"/>
            <w:shd w:val="clear" w:color="auto" w:fill="FFFFFF"/>
          </w:tcPr>
          <w:p w14:paraId="411CCBFB" w14:textId="77777777" w:rsidR="00FA638A" w:rsidRDefault="00B4067F">
            <w:pPr>
              <w:ind w:left="0" w:hanging="2"/>
              <w:rPr>
                <w:rFonts w:ascii="Calibri" w:eastAsia="Calibri" w:hAnsi="Calibri" w:cs="Calibri"/>
                <w:sz w:val="22"/>
                <w:szCs w:val="22"/>
              </w:rPr>
            </w:pPr>
            <w:r>
              <w:rPr>
                <w:rFonts w:ascii="Arial" w:eastAsia="Arial" w:hAnsi="Arial" w:cs="Arial"/>
              </w:rPr>
              <w:t>Duración etapa productiva</w:t>
            </w:r>
          </w:p>
        </w:tc>
        <w:tc>
          <w:tcPr>
            <w:tcW w:w="964" w:type="dxa"/>
            <w:shd w:val="clear" w:color="auto" w:fill="FFFFFF"/>
          </w:tcPr>
          <w:p w14:paraId="08CA3B45" w14:textId="50298C30" w:rsidR="00FA638A" w:rsidRDefault="00B6358E">
            <w:pPr>
              <w:ind w:left="0" w:hanging="2"/>
              <w:rPr>
                <w:rFonts w:ascii="Calibri" w:eastAsia="Calibri" w:hAnsi="Calibri" w:cs="Calibri"/>
                <w:sz w:val="22"/>
                <w:szCs w:val="22"/>
              </w:rPr>
            </w:pPr>
            <w:r>
              <w:t xml:space="preserve">864 </w:t>
            </w:r>
            <w:proofErr w:type="spellStart"/>
            <w:r>
              <w:t>Hr</w:t>
            </w:r>
            <w:proofErr w:type="spellEnd"/>
          </w:p>
        </w:tc>
      </w:tr>
      <w:tr w:rsidR="00FA638A" w14:paraId="5441B9A5" w14:textId="77777777" w:rsidTr="00B6358E">
        <w:trPr>
          <w:cantSplit/>
        </w:trPr>
        <w:tc>
          <w:tcPr>
            <w:tcW w:w="5637" w:type="dxa"/>
            <w:vMerge/>
            <w:shd w:val="clear" w:color="auto" w:fill="FFFFFF"/>
          </w:tcPr>
          <w:p w14:paraId="1A3659EF"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1021" w:type="dxa"/>
            <w:vMerge/>
            <w:shd w:val="clear" w:color="auto" w:fill="FFFFFF"/>
          </w:tcPr>
          <w:p w14:paraId="3224E7EA"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2551" w:type="dxa"/>
            <w:shd w:val="clear" w:color="auto" w:fill="FFFFFF"/>
          </w:tcPr>
          <w:p w14:paraId="4CE1B76D" w14:textId="77777777" w:rsidR="00FA638A" w:rsidRDefault="00B4067F">
            <w:pPr>
              <w:ind w:left="0" w:hanging="2"/>
              <w:rPr>
                <w:rFonts w:ascii="Calibri" w:eastAsia="Calibri" w:hAnsi="Calibri" w:cs="Calibri"/>
                <w:sz w:val="22"/>
                <w:szCs w:val="22"/>
              </w:rPr>
            </w:pPr>
            <w:r>
              <w:rPr>
                <w:rFonts w:ascii="Arial" w:eastAsia="Arial" w:hAnsi="Arial" w:cs="Arial"/>
              </w:rPr>
              <w:t>Duración de la Formación</w:t>
            </w:r>
          </w:p>
        </w:tc>
        <w:tc>
          <w:tcPr>
            <w:tcW w:w="964" w:type="dxa"/>
            <w:shd w:val="clear" w:color="auto" w:fill="FFFFFF"/>
          </w:tcPr>
          <w:p w14:paraId="0A46AC04" w14:textId="42DD0FDC" w:rsidR="00FA638A" w:rsidRDefault="00B6358E">
            <w:pPr>
              <w:ind w:left="0" w:hanging="2"/>
              <w:jc w:val="center"/>
              <w:rPr>
                <w:rFonts w:ascii="Calibri" w:eastAsia="Calibri" w:hAnsi="Calibri" w:cs="Calibri"/>
                <w:sz w:val="22"/>
                <w:szCs w:val="22"/>
              </w:rPr>
            </w:pPr>
            <w:r>
              <w:t xml:space="preserve">3984 </w:t>
            </w:r>
            <w:proofErr w:type="spellStart"/>
            <w:r>
              <w:t>Hr</w:t>
            </w:r>
            <w:proofErr w:type="spellEnd"/>
          </w:p>
        </w:tc>
      </w:tr>
      <w:tr w:rsidR="00FA638A" w14:paraId="7E785B98" w14:textId="77777777" w:rsidTr="00B6358E">
        <w:tc>
          <w:tcPr>
            <w:tcW w:w="6658" w:type="dxa"/>
            <w:gridSpan w:val="2"/>
            <w:shd w:val="clear" w:color="auto" w:fill="FFFFFF"/>
            <w:vAlign w:val="center"/>
          </w:tcPr>
          <w:p w14:paraId="3E48A40C" w14:textId="28533C0F" w:rsidR="00FA638A" w:rsidRDefault="00B4067F" w:rsidP="00B61D7E">
            <w:pPr>
              <w:ind w:left="0" w:hanging="2"/>
              <w:rPr>
                <w:rFonts w:ascii="Arial" w:eastAsia="Arial" w:hAnsi="Arial" w:cs="Arial"/>
                <w:sz w:val="22"/>
                <w:szCs w:val="22"/>
              </w:rPr>
            </w:pPr>
            <w:r>
              <w:rPr>
                <w:rFonts w:ascii="Arial" w:eastAsia="Arial" w:hAnsi="Arial" w:cs="Arial"/>
                <w:b/>
              </w:rPr>
              <w:t xml:space="preserve">Nombre del Proyecto: </w:t>
            </w:r>
            <w:r w:rsidR="00223082" w:rsidRPr="00B61D7E">
              <w:rPr>
                <w:rFonts w:ascii="Calibri" w:hAnsi="Calibri" w:cs="Calibri"/>
                <w:sz w:val="22"/>
                <w:szCs w:val="22"/>
              </w:rPr>
              <w:t>ESTUDIO</w:t>
            </w:r>
            <w:r w:rsidR="00223082" w:rsidRPr="00B61D7E">
              <w:rPr>
                <w:rFonts w:ascii="Calibri" w:hAnsi="Calibri" w:cs="Calibri"/>
                <w:spacing w:val="2"/>
                <w:sz w:val="22"/>
                <w:szCs w:val="22"/>
              </w:rPr>
              <w:t xml:space="preserve"> </w:t>
            </w:r>
            <w:r w:rsidR="00223082" w:rsidRPr="00B61D7E">
              <w:rPr>
                <w:rFonts w:ascii="Calibri" w:hAnsi="Calibri" w:cs="Calibri"/>
                <w:sz w:val="22"/>
                <w:szCs w:val="22"/>
              </w:rPr>
              <w:t>TOPOGRÁFICO</w:t>
            </w:r>
            <w:r w:rsidR="00223082" w:rsidRPr="00B61D7E">
              <w:rPr>
                <w:rFonts w:ascii="Calibri" w:hAnsi="Calibri" w:cs="Calibri"/>
                <w:spacing w:val="2"/>
                <w:sz w:val="22"/>
                <w:szCs w:val="22"/>
              </w:rPr>
              <w:t xml:space="preserve"> </w:t>
            </w:r>
            <w:r w:rsidR="00223082" w:rsidRPr="00B61D7E">
              <w:rPr>
                <w:rFonts w:ascii="Calibri" w:hAnsi="Calibri" w:cs="Calibri"/>
                <w:sz w:val="22"/>
                <w:szCs w:val="22"/>
              </w:rPr>
              <w:t>EN</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UN</w:t>
            </w:r>
            <w:r w:rsidR="00223082" w:rsidRPr="00B61D7E">
              <w:rPr>
                <w:rFonts w:ascii="Calibri" w:hAnsi="Calibri" w:cs="Calibri"/>
                <w:spacing w:val="1"/>
                <w:sz w:val="22"/>
                <w:szCs w:val="22"/>
              </w:rPr>
              <w:t xml:space="preserve"> </w:t>
            </w:r>
            <w:r w:rsidR="00223082" w:rsidRPr="00B61D7E">
              <w:rPr>
                <w:rFonts w:ascii="Calibri" w:hAnsi="Calibri" w:cs="Calibri"/>
                <w:sz w:val="22"/>
                <w:szCs w:val="22"/>
              </w:rPr>
              <w:t>ÁREA</w:t>
            </w:r>
            <w:r w:rsidR="00223082" w:rsidRPr="00B61D7E">
              <w:rPr>
                <w:rFonts w:ascii="Calibri" w:hAnsi="Calibri" w:cs="Calibri"/>
                <w:spacing w:val="1"/>
                <w:sz w:val="22"/>
                <w:szCs w:val="22"/>
              </w:rPr>
              <w:t xml:space="preserve"> </w:t>
            </w:r>
            <w:r w:rsidR="00223082" w:rsidRPr="00B61D7E">
              <w:rPr>
                <w:rFonts w:ascii="Calibri" w:hAnsi="Calibri" w:cs="Calibri"/>
                <w:sz w:val="22"/>
                <w:szCs w:val="22"/>
              </w:rPr>
              <w:t>PROPUESTA</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SEGÚN</w:t>
            </w:r>
            <w:r w:rsidR="00223082" w:rsidRPr="00B61D7E">
              <w:rPr>
                <w:rFonts w:ascii="Calibri" w:hAnsi="Calibri" w:cs="Calibri"/>
                <w:spacing w:val="50"/>
                <w:sz w:val="22"/>
                <w:szCs w:val="22"/>
              </w:rPr>
              <w:t xml:space="preserve"> </w:t>
            </w:r>
            <w:r w:rsidR="00223082" w:rsidRPr="00B61D7E">
              <w:rPr>
                <w:rFonts w:ascii="Calibri" w:hAnsi="Calibri" w:cs="Calibri"/>
                <w:sz w:val="22"/>
                <w:szCs w:val="22"/>
              </w:rPr>
              <w:t>REQUERIMIENTOS</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TÉCNICOS</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Y</w:t>
            </w:r>
            <w:r w:rsidR="00223082" w:rsidRPr="00B61D7E">
              <w:rPr>
                <w:rFonts w:ascii="Calibri" w:hAnsi="Calibri" w:cs="Calibri"/>
                <w:spacing w:val="-47"/>
                <w:sz w:val="22"/>
                <w:szCs w:val="22"/>
              </w:rPr>
              <w:t xml:space="preserve">       </w:t>
            </w:r>
            <w:r w:rsidR="00223082" w:rsidRPr="00B61D7E">
              <w:rPr>
                <w:rFonts w:ascii="Calibri" w:hAnsi="Calibri" w:cs="Calibri"/>
                <w:sz w:val="22"/>
                <w:szCs w:val="22"/>
              </w:rPr>
              <w:t>NORMATIVOS.</w:t>
            </w:r>
          </w:p>
        </w:tc>
        <w:tc>
          <w:tcPr>
            <w:tcW w:w="3515" w:type="dxa"/>
            <w:gridSpan w:val="2"/>
            <w:shd w:val="clear" w:color="auto" w:fill="FFFFFF"/>
            <w:vAlign w:val="center"/>
          </w:tcPr>
          <w:p w14:paraId="03CA2EF7" w14:textId="0A5CA328" w:rsidR="00FA638A" w:rsidRDefault="00B4067F">
            <w:pPr>
              <w:ind w:left="0" w:hanging="2"/>
              <w:rPr>
                <w:rFonts w:ascii="Arial" w:eastAsia="Arial" w:hAnsi="Arial" w:cs="Arial"/>
              </w:rPr>
            </w:pPr>
            <w:r>
              <w:rPr>
                <w:rFonts w:ascii="Arial" w:eastAsia="Arial" w:hAnsi="Arial" w:cs="Arial"/>
              </w:rPr>
              <w:t>Duración:</w:t>
            </w:r>
            <w:r w:rsidR="00B6358E">
              <w:rPr>
                <w:rFonts w:ascii="Arial" w:eastAsia="Arial" w:hAnsi="Arial" w:cs="Arial"/>
              </w:rPr>
              <w:t>3984 Horas</w:t>
            </w:r>
          </w:p>
        </w:tc>
      </w:tr>
      <w:tr w:rsidR="00FA638A" w14:paraId="66568024" w14:textId="77777777" w:rsidTr="00B6358E">
        <w:tc>
          <w:tcPr>
            <w:tcW w:w="6658" w:type="dxa"/>
            <w:gridSpan w:val="2"/>
            <w:shd w:val="clear" w:color="auto" w:fill="FFFFFF"/>
            <w:vAlign w:val="center"/>
          </w:tcPr>
          <w:p w14:paraId="53EA3841" w14:textId="2BDFE33D" w:rsidR="00FA638A" w:rsidRDefault="00B4067F" w:rsidP="00B61D7E">
            <w:pPr>
              <w:ind w:left="0" w:hanging="2"/>
              <w:rPr>
                <w:rFonts w:ascii="Arial" w:eastAsia="Arial" w:hAnsi="Arial" w:cs="Arial"/>
              </w:rPr>
            </w:pPr>
            <w:r>
              <w:rPr>
                <w:rFonts w:ascii="Arial" w:eastAsia="Arial" w:hAnsi="Arial" w:cs="Arial"/>
                <w:b/>
              </w:rPr>
              <w:t xml:space="preserve">Fase del Proyecto: </w:t>
            </w:r>
            <w:r w:rsidR="00B46095">
              <w:rPr>
                <w:rFonts w:ascii="Calibri" w:eastAsia="Arial" w:hAnsi="Calibri" w:cs="Calibri"/>
                <w:bCs/>
                <w:sz w:val="22"/>
                <w:szCs w:val="22"/>
              </w:rPr>
              <w:t>PLANEACIÓN</w:t>
            </w:r>
            <w:r w:rsidR="00B6358E">
              <w:rPr>
                <w:rFonts w:ascii="Calibri" w:eastAsia="Arial" w:hAnsi="Calibri" w:cs="Calibri"/>
                <w:bCs/>
                <w:sz w:val="22"/>
                <w:szCs w:val="22"/>
              </w:rPr>
              <w:t>.</w:t>
            </w:r>
          </w:p>
        </w:tc>
        <w:tc>
          <w:tcPr>
            <w:tcW w:w="3515" w:type="dxa"/>
            <w:gridSpan w:val="2"/>
            <w:shd w:val="clear" w:color="auto" w:fill="FFFFFF"/>
            <w:vAlign w:val="center"/>
          </w:tcPr>
          <w:p w14:paraId="5B7D05DB" w14:textId="530EC40C" w:rsidR="00FA638A" w:rsidRDefault="00B4067F">
            <w:pPr>
              <w:ind w:left="0" w:hanging="2"/>
              <w:rPr>
                <w:rFonts w:ascii="Arial" w:eastAsia="Arial" w:hAnsi="Arial" w:cs="Arial"/>
              </w:rPr>
            </w:pPr>
            <w:r>
              <w:rPr>
                <w:rFonts w:ascii="Arial" w:eastAsia="Arial" w:hAnsi="Arial" w:cs="Arial"/>
              </w:rPr>
              <w:t xml:space="preserve">Duración: </w:t>
            </w:r>
            <w:r w:rsidR="00223082">
              <w:rPr>
                <w:rFonts w:ascii="Arial" w:eastAsia="Arial" w:hAnsi="Arial" w:cs="Arial"/>
              </w:rPr>
              <w:t>336</w:t>
            </w:r>
            <w:r w:rsidR="00B6358E">
              <w:rPr>
                <w:rFonts w:ascii="Arial" w:eastAsia="Arial" w:hAnsi="Arial" w:cs="Arial"/>
              </w:rPr>
              <w:t xml:space="preserve"> Horas</w:t>
            </w:r>
          </w:p>
        </w:tc>
      </w:tr>
      <w:tr w:rsidR="00FA638A" w14:paraId="1426F86D" w14:textId="77777777" w:rsidTr="00B6358E">
        <w:tc>
          <w:tcPr>
            <w:tcW w:w="6658" w:type="dxa"/>
            <w:gridSpan w:val="2"/>
            <w:shd w:val="clear" w:color="auto" w:fill="FFFFFF"/>
            <w:vAlign w:val="center"/>
          </w:tcPr>
          <w:p w14:paraId="616E357E" w14:textId="72F795D3" w:rsidR="00FA638A" w:rsidRDefault="00B4067F" w:rsidP="00B61D7E">
            <w:pPr>
              <w:ind w:left="0" w:hanging="2"/>
              <w:rPr>
                <w:rFonts w:ascii="Arial" w:eastAsia="Arial" w:hAnsi="Arial" w:cs="Arial"/>
                <w:sz w:val="22"/>
                <w:szCs w:val="22"/>
              </w:rPr>
            </w:pPr>
            <w:r>
              <w:rPr>
                <w:rFonts w:ascii="Arial" w:eastAsia="Arial" w:hAnsi="Arial" w:cs="Arial"/>
                <w:b/>
              </w:rPr>
              <w:t>Actividad del Proyecto:</w:t>
            </w:r>
            <w:r w:rsidR="00B61D7E" w:rsidRPr="00FF4160">
              <w:rPr>
                <w:color w:val="000000"/>
              </w:rPr>
              <w:t xml:space="preserve"> </w:t>
            </w:r>
            <w:r w:rsidR="00223082" w:rsidRPr="00B61D7E">
              <w:rPr>
                <w:rFonts w:ascii="Calibri" w:hAnsi="Calibri" w:cs="Calibri"/>
                <w:color w:val="000000"/>
                <w:sz w:val="22"/>
                <w:szCs w:val="22"/>
              </w:rPr>
              <w:t>ESTABLECER LA METODOLOGÍA DEL ESTUDIO TOPOGRÁFICO PARA EL ÁREA SELECCIONADA. EJECUTAR LEVANTAMIENTOS TOPOGRÁFICOS GEORREFERENCIADOS DEL ÁREA DE ESTUDIO.</w:t>
            </w:r>
          </w:p>
        </w:tc>
        <w:tc>
          <w:tcPr>
            <w:tcW w:w="3515" w:type="dxa"/>
            <w:gridSpan w:val="2"/>
            <w:shd w:val="clear" w:color="auto" w:fill="FFFFFF"/>
            <w:vAlign w:val="center"/>
          </w:tcPr>
          <w:p w14:paraId="5C0703BB" w14:textId="16402890" w:rsidR="00FA638A" w:rsidRDefault="00B4067F">
            <w:pPr>
              <w:ind w:left="0" w:hanging="2"/>
              <w:rPr>
                <w:rFonts w:ascii="Arial" w:eastAsia="Arial" w:hAnsi="Arial" w:cs="Arial"/>
              </w:rPr>
            </w:pPr>
            <w:r>
              <w:rPr>
                <w:rFonts w:ascii="Arial" w:eastAsia="Arial" w:hAnsi="Arial" w:cs="Arial"/>
              </w:rPr>
              <w:t xml:space="preserve">Duración: </w:t>
            </w:r>
            <w:r w:rsidR="0080524E">
              <w:rPr>
                <w:rFonts w:ascii="Arial" w:eastAsia="Arial" w:hAnsi="Arial" w:cs="Arial"/>
              </w:rPr>
              <w:t>240</w:t>
            </w:r>
            <w:r w:rsidR="00B6358E">
              <w:rPr>
                <w:rFonts w:ascii="Arial" w:eastAsia="Arial" w:hAnsi="Arial" w:cs="Arial"/>
              </w:rPr>
              <w:t xml:space="preserve"> Horas</w:t>
            </w:r>
          </w:p>
        </w:tc>
      </w:tr>
      <w:tr w:rsidR="00FA638A" w14:paraId="626395ED" w14:textId="77777777">
        <w:tc>
          <w:tcPr>
            <w:tcW w:w="10173" w:type="dxa"/>
            <w:gridSpan w:val="4"/>
            <w:vAlign w:val="center"/>
          </w:tcPr>
          <w:p w14:paraId="361518C2"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Resultados de Aprendizaje:</w:t>
            </w:r>
          </w:p>
        </w:tc>
      </w:tr>
      <w:tr w:rsidR="00FA638A" w14:paraId="1EFFF277" w14:textId="77777777">
        <w:tc>
          <w:tcPr>
            <w:tcW w:w="10173" w:type="dxa"/>
            <w:gridSpan w:val="4"/>
            <w:tcBorders>
              <w:top w:val="single" w:sz="4" w:space="0" w:color="000000"/>
              <w:left w:val="single" w:sz="4" w:space="0" w:color="000000"/>
              <w:bottom w:val="single" w:sz="4" w:space="0" w:color="000000"/>
              <w:right w:val="single" w:sz="4" w:space="0" w:color="000000"/>
            </w:tcBorders>
            <w:vAlign w:val="center"/>
          </w:tcPr>
          <w:p w14:paraId="56455993" w14:textId="77777777" w:rsidR="00CD03AE" w:rsidRPr="005F71A5" w:rsidRDefault="00CD03AE" w:rsidP="00CD03AE">
            <w:pPr>
              <w:ind w:leftChars="0" w:left="0" w:firstLineChars="0" w:hanging="2"/>
              <w:jc w:val="both"/>
              <w:rPr>
                <w:rFonts w:asciiTheme="majorHAnsi" w:hAnsiTheme="majorHAnsi" w:cstheme="majorHAnsi"/>
                <w:sz w:val="22"/>
                <w:szCs w:val="22"/>
              </w:rPr>
            </w:pPr>
            <w:r w:rsidRPr="005F71A5">
              <w:rPr>
                <w:rFonts w:asciiTheme="majorHAnsi" w:hAnsiTheme="majorHAnsi" w:cstheme="majorHAnsi"/>
                <w:sz w:val="22"/>
                <w:szCs w:val="22"/>
              </w:rPr>
              <w:t>1. Planear trabajo de campo de acuerdo con los requerimientos técnicos del proyecto.</w:t>
            </w:r>
          </w:p>
          <w:p w14:paraId="3D8A36D7" w14:textId="77777777" w:rsidR="00CD03AE" w:rsidRPr="005F71A5" w:rsidRDefault="00CD03AE" w:rsidP="00CD03AE">
            <w:pPr>
              <w:autoSpaceDE w:val="0"/>
              <w:autoSpaceDN w:val="0"/>
              <w:adjustRightInd w:val="0"/>
              <w:spacing w:line="240" w:lineRule="auto"/>
              <w:ind w:left="0" w:hanging="2"/>
              <w:rPr>
                <w:rFonts w:asciiTheme="majorHAnsi" w:hAnsiTheme="majorHAnsi" w:cstheme="majorHAnsi"/>
                <w:sz w:val="22"/>
                <w:szCs w:val="22"/>
              </w:rPr>
            </w:pPr>
            <w:r w:rsidRPr="005F71A5">
              <w:rPr>
                <w:rFonts w:asciiTheme="majorHAnsi" w:hAnsiTheme="majorHAnsi" w:cstheme="majorHAnsi"/>
                <w:sz w:val="22"/>
                <w:szCs w:val="22"/>
              </w:rPr>
              <w:t>2. Ejecutar levantamientos planimétricos según requerimientos técnicos del proyecto y normativa vigente.</w:t>
            </w:r>
          </w:p>
          <w:p w14:paraId="7A66B928" w14:textId="77777777" w:rsidR="00CD03AE" w:rsidRPr="005F71A5" w:rsidRDefault="00CD03AE" w:rsidP="00CD03AE">
            <w:pPr>
              <w:ind w:leftChars="0" w:left="0" w:firstLineChars="0" w:hanging="2"/>
              <w:jc w:val="both"/>
              <w:rPr>
                <w:rFonts w:asciiTheme="majorHAnsi" w:hAnsiTheme="majorHAnsi" w:cstheme="majorHAnsi"/>
                <w:sz w:val="22"/>
                <w:szCs w:val="22"/>
              </w:rPr>
            </w:pPr>
            <w:r w:rsidRPr="005F71A5">
              <w:rPr>
                <w:rFonts w:asciiTheme="majorHAnsi" w:eastAsia="Calibri" w:hAnsiTheme="majorHAnsi" w:cstheme="majorHAnsi"/>
                <w:sz w:val="22"/>
                <w:szCs w:val="22"/>
              </w:rPr>
              <w:softHyphen/>
              <w:t>3.</w:t>
            </w:r>
            <w:r w:rsidRPr="005F71A5">
              <w:rPr>
                <w:rFonts w:asciiTheme="majorHAnsi" w:hAnsiTheme="majorHAnsi" w:cstheme="majorHAnsi"/>
                <w:sz w:val="22"/>
                <w:szCs w:val="22"/>
              </w:rPr>
              <w:t xml:space="preserve"> </w:t>
            </w:r>
            <w:r w:rsidRPr="005F71A5">
              <w:rPr>
                <w:rFonts w:asciiTheme="majorHAnsi" w:hAnsiTheme="majorHAnsi" w:cstheme="majorHAnsi"/>
                <w:position w:val="0"/>
                <w:sz w:val="22"/>
                <w:szCs w:val="22"/>
                <w:lang w:val="es-CO" w:eastAsia="es-CO"/>
              </w:rPr>
              <w:t>Procesar la información de campo de acuerdo con los requerimientos del proyecto</w:t>
            </w:r>
            <w:r w:rsidRPr="005F71A5">
              <w:rPr>
                <w:rFonts w:asciiTheme="majorHAnsi" w:hAnsiTheme="majorHAnsi" w:cstheme="majorHAnsi"/>
                <w:sz w:val="22"/>
                <w:szCs w:val="22"/>
              </w:rPr>
              <w:t>.</w:t>
            </w:r>
          </w:p>
          <w:p w14:paraId="51DA38AE" w14:textId="77777777" w:rsidR="00CD03AE" w:rsidRPr="005F71A5" w:rsidRDefault="00CD03AE" w:rsidP="00CD03AE">
            <w:pPr>
              <w:ind w:leftChars="0" w:left="0" w:firstLineChars="0" w:hanging="2"/>
              <w:jc w:val="both"/>
              <w:rPr>
                <w:rFonts w:asciiTheme="majorHAnsi" w:hAnsiTheme="majorHAnsi" w:cstheme="majorHAnsi"/>
                <w:sz w:val="22"/>
                <w:szCs w:val="22"/>
              </w:rPr>
            </w:pPr>
            <w:r w:rsidRPr="005F71A5">
              <w:rPr>
                <w:rFonts w:asciiTheme="majorHAnsi" w:hAnsiTheme="majorHAnsi" w:cstheme="majorHAnsi"/>
                <w:sz w:val="22"/>
                <w:szCs w:val="22"/>
              </w:rPr>
              <w:t xml:space="preserve">4. </w:t>
            </w:r>
            <w:r w:rsidRPr="00714441">
              <w:rPr>
                <w:rFonts w:asciiTheme="majorHAnsi" w:hAnsiTheme="majorHAnsi" w:cstheme="majorHAnsi"/>
                <w:position w:val="0"/>
                <w:sz w:val="22"/>
                <w:szCs w:val="22"/>
                <w:lang w:val="es-CO" w:eastAsia="es-CO"/>
              </w:rPr>
              <w:t>Dibujar planos planimétricos de acuerdo con requerimientos técnicos del proyecto y normativa vigente</w:t>
            </w:r>
            <w:r w:rsidRPr="005F71A5">
              <w:rPr>
                <w:rFonts w:asciiTheme="majorHAnsi" w:hAnsiTheme="majorHAnsi" w:cstheme="majorHAnsi"/>
                <w:position w:val="0"/>
                <w:sz w:val="22"/>
                <w:szCs w:val="22"/>
                <w:lang w:val="es-CO" w:eastAsia="es-CO"/>
              </w:rPr>
              <w:t>.</w:t>
            </w:r>
          </w:p>
          <w:p w14:paraId="217BA1EE" w14:textId="3BBD3C82" w:rsidR="007F5DA3" w:rsidRPr="007F5DA3" w:rsidRDefault="00CD03AE" w:rsidP="00CD03AE">
            <w:pPr>
              <w:ind w:leftChars="0" w:left="0" w:firstLineChars="0" w:hanging="2"/>
              <w:jc w:val="both"/>
              <w:rPr>
                <w:rFonts w:ascii="Calibri" w:eastAsia="Calibri" w:hAnsi="Calibri" w:cs="Calibri"/>
                <w:sz w:val="22"/>
                <w:szCs w:val="22"/>
              </w:rPr>
            </w:pPr>
            <w:r w:rsidRPr="005F71A5">
              <w:rPr>
                <w:rFonts w:asciiTheme="majorHAnsi" w:eastAsia="Calibri" w:hAnsiTheme="majorHAnsi" w:cstheme="majorHAnsi"/>
                <w:sz w:val="22"/>
                <w:szCs w:val="22"/>
              </w:rPr>
              <w:t xml:space="preserve">5. </w:t>
            </w:r>
            <w:r w:rsidRPr="005F71A5">
              <w:rPr>
                <w:rFonts w:asciiTheme="majorHAnsi" w:hAnsiTheme="majorHAnsi" w:cstheme="majorHAnsi"/>
                <w:position w:val="0"/>
                <w:sz w:val="22"/>
                <w:szCs w:val="22"/>
                <w:lang w:val="es-CO" w:eastAsia="es-CO"/>
              </w:rPr>
              <w:t xml:space="preserve">Generar informes del trabajo planimétrico de acuerdo con especificaciones técnicas del proyecto y </w:t>
            </w:r>
            <w:r>
              <w:rPr>
                <w:rFonts w:asciiTheme="majorHAnsi" w:hAnsiTheme="majorHAnsi" w:cstheme="majorHAnsi"/>
                <w:position w:val="0"/>
                <w:sz w:val="22"/>
                <w:szCs w:val="22"/>
                <w:lang w:val="es-CO" w:eastAsia="es-CO"/>
              </w:rPr>
              <w:t xml:space="preserve">   </w:t>
            </w:r>
            <w:r w:rsidRPr="005F71A5">
              <w:rPr>
                <w:rFonts w:asciiTheme="majorHAnsi" w:hAnsiTheme="majorHAnsi" w:cstheme="majorHAnsi"/>
                <w:position w:val="0"/>
                <w:sz w:val="22"/>
                <w:szCs w:val="22"/>
                <w:lang w:val="es-CO" w:eastAsia="es-CO"/>
              </w:rPr>
              <w:t>normativa vigente</w:t>
            </w:r>
            <w:r w:rsidRPr="005F71A5">
              <w:rPr>
                <w:rFonts w:asciiTheme="majorHAnsi" w:hAnsiTheme="majorHAnsi" w:cstheme="majorHAnsi"/>
                <w:position w:val="0"/>
                <w:lang w:val="es-CO" w:eastAsia="es-CO"/>
              </w:rPr>
              <w:t>.</w:t>
            </w:r>
          </w:p>
        </w:tc>
      </w:tr>
    </w:tbl>
    <w:p w14:paraId="5C059240" w14:textId="77777777" w:rsidR="00FA638A" w:rsidRDefault="00FA638A">
      <w:pPr>
        <w:ind w:left="0" w:hanging="2"/>
        <w:rPr>
          <w:rFonts w:ascii="Calibri" w:eastAsia="Calibri" w:hAnsi="Calibri" w:cs="Calibri"/>
          <w:sz w:val="22"/>
          <w:szCs w:val="22"/>
        </w:rPr>
      </w:pPr>
    </w:p>
    <w:p w14:paraId="5CC884FA" w14:textId="3F541E57" w:rsidR="00FA638A" w:rsidRDefault="00B4067F">
      <w:pPr>
        <w:keepNext/>
        <w:numPr>
          <w:ilvl w:val="0"/>
          <w:numId w:val="2"/>
        </w:numPr>
        <w:pBdr>
          <w:top w:val="nil"/>
          <w:left w:val="nil"/>
          <w:bottom w:val="nil"/>
          <w:right w:val="nil"/>
          <w:between w:val="nil"/>
        </w:pBdr>
        <w:spacing w:line="240" w:lineRule="auto"/>
        <w:ind w:left="0" w:hanging="2"/>
        <w:rPr>
          <w:rFonts w:ascii="Calibri" w:eastAsia="Calibri" w:hAnsi="Calibri" w:cs="Calibri"/>
          <w:b/>
          <w:color w:val="000000"/>
          <w:sz w:val="22"/>
          <w:szCs w:val="22"/>
        </w:rPr>
      </w:pPr>
      <w:r w:rsidRPr="002C6562">
        <w:rPr>
          <w:rFonts w:ascii="Calibri" w:eastAsia="Calibri" w:hAnsi="Calibri" w:cs="Calibri"/>
          <w:b/>
          <w:color w:val="000000"/>
          <w:sz w:val="22"/>
          <w:szCs w:val="22"/>
        </w:rPr>
        <w:t>INSTRUCCIONES DE DILIGENCIAMIENTO</w:t>
      </w:r>
    </w:p>
    <w:p w14:paraId="191CC780" w14:textId="77777777" w:rsidR="002C6562" w:rsidRPr="002C6562" w:rsidRDefault="002C6562" w:rsidP="002C6562">
      <w:pPr>
        <w:keepNext/>
        <w:pBdr>
          <w:top w:val="nil"/>
          <w:left w:val="nil"/>
          <w:bottom w:val="nil"/>
          <w:right w:val="nil"/>
          <w:between w:val="nil"/>
        </w:pBdr>
        <w:spacing w:line="240" w:lineRule="auto"/>
        <w:ind w:leftChars="0" w:left="0" w:firstLineChars="0" w:firstLine="0"/>
        <w:rPr>
          <w:rFonts w:ascii="Calibri" w:eastAsia="Calibri" w:hAnsi="Calibri" w:cs="Calibri"/>
          <w:b/>
          <w:color w:val="000000"/>
          <w:sz w:val="22"/>
          <w:szCs w:val="22"/>
        </w:rPr>
      </w:pPr>
    </w:p>
    <w:p w14:paraId="0E620999" w14:textId="5DAC0B18" w:rsidR="00006EF6" w:rsidRPr="002C6562" w:rsidRDefault="00204798" w:rsidP="00D21E27">
      <w:pPr>
        <w:pStyle w:val="Textoindependiente"/>
        <w:spacing w:line="240" w:lineRule="auto"/>
        <w:ind w:left="0" w:right="714" w:hanging="2"/>
        <w:jc w:val="left"/>
        <w:rPr>
          <w:rFonts w:ascii="Calibri" w:hAnsi="Calibri" w:cs="Calibri"/>
          <w:bCs/>
          <w:sz w:val="22"/>
          <w:szCs w:val="22"/>
        </w:rPr>
      </w:pPr>
      <w:r w:rsidRPr="002C6562">
        <w:rPr>
          <w:rFonts w:ascii="Calibri" w:hAnsi="Calibri" w:cs="Calibri"/>
          <w:sz w:val="22"/>
          <w:szCs w:val="22"/>
        </w:rPr>
        <w:t>Aprendiz: Es importante recordar, que su programa de formación se desarrolla a través del</w:t>
      </w:r>
      <w:r w:rsidRPr="002C6562">
        <w:rPr>
          <w:rFonts w:ascii="Calibri" w:hAnsi="Calibri" w:cs="Calibri"/>
          <w:spacing w:val="1"/>
          <w:sz w:val="22"/>
          <w:szCs w:val="22"/>
        </w:rPr>
        <w:t xml:space="preserve"> </w:t>
      </w:r>
      <w:r w:rsidRPr="002C6562">
        <w:rPr>
          <w:rFonts w:ascii="Calibri" w:hAnsi="Calibri" w:cs="Calibri"/>
          <w:sz w:val="22"/>
          <w:szCs w:val="22"/>
        </w:rPr>
        <w:t>proyecto formativo: Estudio Topográfico en un área propuesta según requerimientos técnicos</w:t>
      </w:r>
      <w:r w:rsidRPr="002C6562">
        <w:rPr>
          <w:rFonts w:ascii="Calibri" w:hAnsi="Calibri" w:cs="Calibri"/>
          <w:spacing w:val="1"/>
          <w:sz w:val="22"/>
          <w:szCs w:val="22"/>
        </w:rPr>
        <w:t xml:space="preserve"> </w:t>
      </w:r>
      <w:r w:rsidRPr="002C6562">
        <w:rPr>
          <w:rFonts w:ascii="Calibri" w:hAnsi="Calibri" w:cs="Calibri"/>
          <w:sz w:val="22"/>
          <w:szCs w:val="22"/>
        </w:rPr>
        <w:t>y normativos;</w:t>
      </w:r>
      <w:r w:rsidRPr="002C6562">
        <w:rPr>
          <w:rFonts w:ascii="Calibri" w:hAnsi="Calibri" w:cs="Calibri"/>
          <w:spacing w:val="1"/>
          <w:sz w:val="22"/>
          <w:szCs w:val="22"/>
        </w:rPr>
        <w:t xml:space="preserve"> </w:t>
      </w:r>
      <w:r w:rsidRPr="002C6562">
        <w:rPr>
          <w:rFonts w:ascii="Calibri" w:hAnsi="Calibri" w:cs="Calibri"/>
          <w:sz w:val="22"/>
          <w:szCs w:val="22"/>
        </w:rPr>
        <w:t>por esto para</w:t>
      </w:r>
      <w:r w:rsidRPr="002C6562">
        <w:rPr>
          <w:rFonts w:ascii="Calibri" w:hAnsi="Calibri" w:cs="Calibri"/>
          <w:spacing w:val="1"/>
          <w:sz w:val="22"/>
          <w:szCs w:val="22"/>
        </w:rPr>
        <w:t xml:space="preserve"> </w:t>
      </w:r>
      <w:r w:rsidRPr="002C6562">
        <w:rPr>
          <w:rFonts w:ascii="Calibri" w:hAnsi="Calibri" w:cs="Calibri"/>
          <w:sz w:val="22"/>
          <w:szCs w:val="22"/>
        </w:rPr>
        <w:t>el</w:t>
      </w:r>
      <w:r w:rsidRPr="002C6562">
        <w:rPr>
          <w:rFonts w:ascii="Calibri" w:hAnsi="Calibri" w:cs="Calibri"/>
          <w:spacing w:val="1"/>
          <w:sz w:val="22"/>
          <w:szCs w:val="22"/>
        </w:rPr>
        <w:t xml:space="preserve"> </w:t>
      </w:r>
      <w:r w:rsidRPr="002C6562">
        <w:rPr>
          <w:rFonts w:ascii="Calibri" w:hAnsi="Calibri" w:cs="Calibri"/>
          <w:sz w:val="22"/>
          <w:szCs w:val="22"/>
        </w:rPr>
        <w:t xml:space="preserve">desarrollo de la </w:t>
      </w:r>
      <w:r w:rsidR="002C0509" w:rsidRPr="002C6562">
        <w:rPr>
          <w:rFonts w:ascii="Calibri" w:hAnsi="Calibri" w:cs="Calibri"/>
          <w:sz w:val="22"/>
          <w:szCs w:val="22"/>
        </w:rPr>
        <w:t>presente actividad</w:t>
      </w:r>
      <w:r w:rsidRPr="002C6562">
        <w:rPr>
          <w:rFonts w:ascii="Calibri" w:hAnsi="Calibri" w:cs="Calibri"/>
          <w:spacing w:val="1"/>
          <w:sz w:val="22"/>
          <w:szCs w:val="22"/>
        </w:rPr>
        <w:t xml:space="preserve"> </w:t>
      </w:r>
      <w:r w:rsidR="00C84A0A" w:rsidRPr="002C6562">
        <w:rPr>
          <w:rFonts w:ascii="Calibri" w:hAnsi="Calibri" w:cs="Calibri"/>
          <w:spacing w:val="1"/>
          <w:sz w:val="22"/>
          <w:szCs w:val="22"/>
        </w:rPr>
        <w:t xml:space="preserve">N°2 </w:t>
      </w:r>
      <w:r w:rsidR="009A40A9">
        <w:rPr>
          <w:rFonts w:ascii="Calibri" w:hAnsi="Calibri" w:cs="Calibri"/>
          <w:spacing w:val="1"/>
          <w:sz w:val="22"/>
          <w:szCs w:val="22"/>
        </w:rPr>
        <w:t xml:space="preserve">sobre las normas deberes y derechos del profesional en topografía como los campos de aplicación laboral de sus actividades </w:t>
      </w:r>
      <w:r w:rsidRPr="002C6562">
        <w:rPr>
          <w:rFonts w:ascii="Calibri" w:hAnsi="Calibri" w:cs="Calibri"/>
          <w:sz w:val="22"/>
          <w:szCs w:val="22"/>
        </w:rPr>
        <w:t>correspondiente</w:t>
      </w:r>
      <w:r w:rsidRPr="002C6562">
        <w:rPr>
          <w:rFonts w:ascii="Calibri" w:hAnsi="Calibri" w:cs="Calibri"/>
          <w:spacing w:val="1"/>
          <w:sz w:val="22"/>
          <w:szCs w:val="22"/>
        </w:rPr>
        <w:t xml:space="preserve"> </w:t>
      </w:r>
      <w:r w:rsidRPr="002C6562">
        <w:rPr>
          <w:rFonts w:ascii="Calibri" w:hAnsi="Calibri" w:cs="Calibri"/>
          <w:sz w:val="22"/>
          <w:szCs w:val="22"/>
        </w:rPr>
        <w:t>a la</w:t>
      </w:r>
      <w:r w:rsidRPr="002C6562">
        <w:rPr>
          <w:rFonts w:ascii="Calibri" w:hAnsi="Calibri" w:cs="Calibri"/>
          <w:spacing w:val="1"/>
          <w:sz w:val="22"/>
          <w:szCs w:val="22"/>
        </w:rPr>
        <w:t xml:space="preserve"> </w:t>
      </w:r>
      <w:r w:rsidRPr="002C6562">
        <w:rPr>
          <w:rFonts w:ascii="Calibri" w:hAnsi="Calibri" w:cs="Calibri"/>
          <w:sz w:val="22"/>
          <w:szCs w:val="22"/>
        </w:rPr>
        <w:t>competenci</w:t>
      </w:r>
      <w:r w:rsidR="00462BB0" w:rsidRPr="002C6562">
        <w:rPr>
          <w:rFonts w:ascii="Calibri" w:hAnsi="Calibri" w:cs="Calibri"/>
          <w:sz w:val="22"/>
          <w:szCs w:val="22"/>
        </w:rPr>
        <w:t>a levantamiento de terrenos planimétricamente</w:t>
      </w:r>
      <w:r w:rsidRPr="002C6562">
        <w:rPr>
          <w:rFonts w:ascii="Calibri" w:hAnsi="Calibri" w:cs="Calibri"/>
          <w:sz w:val="22"/>
          <w:szCs w:val="22"/>
        </w:rPr>
        <w:t>,</w:t>
      </w:r>
      <w:r w:rsidRPr="002C6562">
        <w:rPr>
          <w:rFonts w:ascii="Calibri" w:hAnsi="Calibri" w:cs="Calibri"/>
          <w:spacing w:val="1"/>
          <w:sz w:val="22"/>
          <w:szCs w:val="22"/>
        </w:rPr>
        <w:t xml:space="preserve"> </w:t>
      </w:r>
      <w:r w:rsidR="00D21E27" w:rsidRPr="002C6562">
        <w:rPr>
          <w:rFonts w:ascii="Calibri" w:hAnsi="Calibri" w:cs="Calibri"/>
          <w:sz w:val="22"/>
          <w:szCs w:val="22"/>
        </w:rPr>
        <w:t>Realizar la</w:t>
      </w:r>
      <w:r w:rsidR="00006EF6" w:rsidRPr="002C6562">
        <w:rPr>
          <w:rFonts w:ascii="Calibri" w:hAnsi="Calibri" w:cs="Calibri"/>
          <w:sz w:val="22"/>
          <w:szCs w:val="22"/>
        </w:rPr>
        <w:t>s</w:t>
      </w:r>
      <w:r w:rsidR="00D21E27" w:rsidRPr="002C6562">
        <w:rPr>
          <w:rFonts w:ascii="Calibri" w:hAnsi="Calibri" w:cs="Calibri"/>
          <w:sz w:val="22"/>
          <w:szCs w:val="22"/>
        </w:rPr>
        <w:t xml:space="preserve"> lectura</w:t>
      </w:r>
      <w:r w:rsidR="00006EF6" w:rsidRPr="002C6562">
        <w:rPr>
          <w:rFonts w:ascii="Calibri" w:hAnsi="Calibri" w:cs="Calibri"/>
          <w:sz w:val="22"/>
          <w:szCs w:val="22"/>
        </w:rPr>
        <w:t>s</w:t>
      </w:r>
      <w:r w:rsidR="00D21E27" w:rsidRPr="002C6562">
        <w:rPr>
          <w:rFonts w:ascii="Calibri" w:hAnsi="Calibri" w:cs="Calibri"/>
          <w:sz w:val="22"/>
          <w:szCs w:val="22"/>
        </w:rPr>
        <w:t xml:space="preserve"> </w:t>
      </w:r>
      <w:r w:rsidR="00006EF6" w:rsidRPr="002C6562">
        <w:rPr>
          <w:rFonts w:ascii="Calibri" w:hAnsi="Calibri" w:cs="Calibri"/>
          <w:sz w:val="22"/>
          <w:szCs w:val="22"/>
        </w:rPr>
        <w:t>de los siguientes</w:t>
      </w:r>
      <w:r w:rsidR="00D21E27" w:rsidRPr="002C6562">
        <w:rPr>
          <w:rFonts w:ascii="Calibri" w:hAnsi="Calibri" w:cs="Calibri"/>
          <w:sz w:val="22"/>
          <w:szCs w:val="22"/>
        </w:rPr>
        <w:t xml:space="preserve"> Link</w:t>
      </w:r>
      <w:r w:rsidR="00006EF6" w:rsidRPr="002C6562">
        <w:rPr>
          <w:rFonts w:ascii="Calibri" w:hAnsi="Calibri" w:cs="Calibri"/>
          <w:bCs/>
          <w:sz w:val="22"/>
          <w:szCs w:val="22"/>
        </w:rPr>
        <w:t>s y resuelva las siguientes preguntas</w:t>
      </w:r>
      <w:r w:rsidR="002C6562">
        <w:rPr>
          <w:rFonts w:ascii="Calibri" w:hAnsi="Calibri" w:cs="Calibri"/>
          <w:bCs/>
          <w:sz w:val="22"/>
          <w:szCs w:val="22"/>
        </w:rPr>
        <w:t>.</w:t>
      </w:r>
    </w:p>
    <w:p w14:paraId="23E65ABA" w14:textId="77777777" w:rsidR="00006EF6" w:rsidRPr="002C6562" w:rsidRDefault="00006EF6" w:rsidP="00D21E27">
      <w:pPr>
        <w:pStyle w:val="Textoindependiente"/>
        <w:spacing w:line="240" w:lineRule="auto"/>
        <w:ind w:left="0" w:right="714" w:hanging="2"/>
        <w:jc w:val="left"/>
        <w:rPr>
          <w:rFonts w:ascii="Calibri" w:hAnsi="Calibri" w:cs="Calibri"/>
          <w:bCs/>
          <w:sz w:val="22"/>
          <w:szCs w:val="22"/>
        </w:rPr>
      </w:pPr>
    </w:p>
    <w:p w14:paraId="66DB18C9" w14:textId="7E52C47C" w:rsidR="00006EF6" w:rsidRPr="002C6562" w:rsidRDefault="00006EF6" w:rsidP="00D21E27">
      <w:pPr>
        <w:pStyle w:val="Textoindependiente"/>
        <w:spacing w:line="240" w:lineRule="auto"/>
        <w:ind w:left="0" w:right="714" w:hanging="2"/>
        <w:jc w:val="left"/>
        <w:rPr>
          <w:rFonts w:ascii="Calibri" w:hAnsi="Calibri" w:cs="Calibri"/>
          <w:bCs/>
          <w:sz w:val="22"/>
          <w:szCs w:val="22"/>
        </w:rPr>
      </w:pPr>
      <w:r w:rsidRPr="002C6562">
        <w:rPr>
          <w:rFonts w:ascii="Calibri" w:hAnsi="Calibri" w:cs="Calibri"/>
          <w:sz w:val="22"/>
          <w:szCs w:val="22"/>
        </w:rPr>
        <w:t>http://www.fao.org/fishery/static/FAO_Training/FAO_Training/General/x6707s/x6707s07.htm</w:t>
      </w:r>
    </w:p>
    <w:p w14:paraId="2D8834F7" w14:textId="46334725" w:rsidR="00006EF6" w:rsidRPr="002C6562" w:rsidRDefault="00006EF6" w:rsidP="00D21E27">
      <w:pPr>
        <w:pStyle w:val="Textoindependiente"/>
        <w:spacing w:line="240" w:lineRule="auto"/>
        <w:ind w:left="0" w:right="714" w:hanging="2"/>
        <w:jc w:val="left"/>
        <w:rPr>
          <w:rFonts w:ascii="Calibri" w:hAnsi="Calibri" w:cs="Calibri"/>
          <w:bCs/>
          <w:sz w:val="22"/>
          <w:szCs w:val="22"/>
        </w:rPr>
      </w:pPr>
      <w:r w:rsidRPr="002C6562">
        <w:rPr>
          <w:rFonts w:ascii="Calibri" w:hAnsi="Calibri" w:cs="Calibri"/>
          <w:bCs/>
          <w:sz w:val="22"/>
          <w:szCs w:val="22"/>
        </w:rPr>
        <w:t xml:space="preserve">Levantamientos </w:t>
      </w:r>
      <w:r w:rsidR="002C6562" w:rsidRPr="002C6562">
        <w:rPr>
          <w:rFonts w:ascii="Calibri" w:hAnsi="Calibri" w:cs="Calibri"/>
          <w:bCs/>
          <w:sz w:val="22"/>
          <w:szCs w:val="22"/>
        </w:rPr>
        <w:t>Topográficos</w:t>
      </w:r>
      <w:r w:rsidRPr="002C6562">
        <w:rPr>
          <w:rFonts w:ascii="Calibri" w:hAnsi="Calibri" w:cs="Calibri"/>
          <w:bCs/>
          <w:sz w:val="22"/>
          <w:szCs w:val="22"/>
        </w:rPr>
        <w:t>.</w:t>
      </w:r>
    </w:p>
    <w:p w14:paraId="35C9CE8D" w14:textId="77777777" w:rsidR="00006EF6" w:rsidRPr="002C6562" w:rsidRDefault="00006EF6" w:rsidP="00D21E27">
      <w:pPr>
        <w:pStyle w:val="Textoindependiente"/>
        <w:spacing w:line="240" w:lineRule="auto"/>
        <w:ind w:left="0" w:right="714" w:hanging="2"/>
        <w:jc w:val="left"/>
        <w:rPr>
          <w:rFonts w:ascii="Calibri" w:hAnsi="Calibri" w:cs="Calibri"/>
          <w:bCs/>
          <w:sz w:val="22"/>
          <w:szCs w:val="22"/>
        </w:rPr>
      </w:pPr>
    </w:p>
    <w:p w14:paraId="50D3E4FF" w14:textId="4848D7B6" w:rsidR="00204798" w:rsidRPr="002C6562" w:rsidRDefault="00D21E27" w:rsidP="00D21E27">
      <w:pPr>
        <w:pStyle w:val="Textoindependiente"/>
        <w:spacing w:line="240" w:lineRule="auto"/>
        <w:ind w:left="0" w:right="714" w:hanging="2"/>
        <w:jc w:val="left"/>
        <w:rPr>
          <w:rFonts w:ascii="Calibri" w:hAnsi="Calibri" w:cs="Calibri"/>
          <w:sz w:val="22"/>
          <w:szCs w:val="22"/>
        </w:rPr>
      </w:pPr>
      <w:r w:rsidRPr="002C6562">
        <w:rPr>
          <w:rFonts w:ascii="Calibri" w:hAnsi="Calibri" w:cs="Calibri"/>
          <w:bCs/>
          <w:sz w:val="22"/>
          <w:szCs w:val="22"/>
        </w:rPr>
        <w:t>http://topografialeo.blogspot.com/2012/08/normatiividad-legal-entopografia.html</w:t>
      </w:r>
      <w:r w:rsidR="00204798" w:rsidRPr="002C6562">
        <w:rPr>
          <w:rFonts w:ascii="Calibri" w:hAnsi="Calibri" w:cs="Calibri"/>
          <w:sz w:val="22"/>
          <w:szCs w:val="22"/>
        </w:rPr>
        <w:t xml:space="preserve"> </w:t>
      </w:r>
    </w:p>
    <w:p w14:paraId="3A9E692E" w14:textId="7E594431" w:rsidR="00D21E27" w:rsidRPr="002C6562" w:rsidRDefault="00D21E27">
      <w:pPr>
        <w:ind w:left="0" w:hanging="2"/>
        <w:jc w:val="both"/>
        <w:rPr>
          <w:rFonts w:ascii="Calibri" w:eastAsia="Calibri" w:hAnsi="Calibri" w:cs="Calibri"/>
          <w:sz w:val="22"/>
          <w:szCs w:val="22"/>
        </w:rPr>
      </w:pPr>
      <w:r w:rsidRPr="002C6562">
        <w:rPr>
          <w:rFonts w:ascii="Calibri" w:eastAsia="Calibri" w:hAnsi="Calibri" w:cs="Calibri"/>
          <w:sz w:val="22"/>
          <w:szCs w:val="22"/>
        </w:rPr>
        <w:t>Normativa legal como profesional en topografía.</w:t>
      </w:r>
    </w:p>
    <w:p w14:paraId="177A67C8" w14:textId="77777777" w:rsidR="00006EF6" w:rsidRPr="002C6562" w:rsidRDefault="00006EF6">
      <w:pPr>
        <w:ind w:left="0" w:hanging="2"/>
        <w:jc w:val="both"/>
        <w:rPr>
          <w:rFonts w:ascii="Calibri" w:eastAsia="Calibri" w:hAnsi="Calibri" w:cs="Calibri"/>
          <w:sz w:val="22"/>
          <w:szCs w:val="22"/>
        </w:rPr>
      </w:pPr>
    </w:p>
    <w:p w14:paraId="772142AD" w14:textId="150FBAB5" w:rsidR="0015492D" w:rsidRPr="002C6562" w:rsidRDefault="00B4067F">
      <w:pPr>
        <w:ind w:left="0" w:hanging="2"/>
        <w:jc w:val="both"/>
        <w:rPr>
          <w:rFonts w:ascii="Calibri" w:eastAsia="Calibri" w:hAnsi="Calibri" w:cs="Calibri"/>
          <w:sz w:val="22"/>
          <w:szCs w:val="22"/>
        </w:rPr>
      </w:pPr>
      <w:r w:rsidRPr="002C6562">
        <w:rPr>
          <w:rFonts w:ascii="Calibri" w:eastAsia="Calibri" w:hAnsi="Calibri" w:cs="Calibri"/>
          <w:sz w:val="22"/>
          <w:szCs w:val="22"/>
        </w:rPr>
        <w:t>Duración de la Pr</w:t>
      </w:r>
      <w:r w:rsidR="007472E9" w:rsidRPr="002C6562">
        <w:rPr>
          <w:rFonts w:ascii="Calibri" w:eastAsia="Calibri" w:hAnsi="Calibri" w:cs="Calibri"/>
          <w:sz w:val="22"/>
          <w:szCs w:val="22"/>
        </w:rPr>
        <w:t>actica</w:t>
      </w:r>
      <w:r w:rsidRPr="002C6562">
        <w:rPr>
          <w:rFonts w:ascii="Calibri" w:eastAsia="Calibri" w:hAnsi="Calibri" w:cs="Calibri"/>
          <w:sz w:val="22"/>
          <w:szCs w:val="22"/>
        </w:rPr>
        <w:t xml:space="preserve">: </w:t>
      </w:r>
      <w:r w:rsidR="007472E9" w:rsidRPr="002C6562">
        <w:rPr>
          <w:rFonts w:ascii="Calibri" w:eastAsia="Calibri" w:hAnsi="Calibri" w:cs="Calibri"/>
          <w:sz w:val="22"/>
          <w:szCs w:val="22"/>
          <w:u w:val="single"/>
        </w:rPr>
        <w:t>24</w:t>
      </w:r>
      <w:r w:rsidR="00204798" w:rsidRPr="002C6562">
        <w:rPr>
          <w:rFonts w:ascii="Calibri" w:eastAsia="Calibri" w:hAnsi="Calibri" w:cs="Calibri"/>
          <w:sz w:val="22"/>
          <w:szCs w:val="22"/>
          <w:u w:val="single"/>
        </w:rPr>
        <w:t>0</w:t>
      </w:r>
      <w:r w:rsidRPr="002C6562">
        <w:rPr>
          <w:rFonts w:ascii="Calibri" w:eastAsia="Calibri" w:hAnsi="Calibri" w:cs="Calibri"/>
          <w:sz w:val="22"/>
          <w:szCs w:val="22"/>
          <w:u w:val="single"/>
        </w:rPr>
        <w:t xml:space="preserve"> minutos</w:t>
      </w:r>
      <w:r w:rsidRPr="002C6562">
        <w:rPr>
          <w:rFonts w:ascii="Calibri" w:eastAsia="Calibri" w:hAnsi="Calibri" w:cs="Calibri"/>
          <w:sz w:val="22"/>
          <w:szCs w:val="22"/>
        </w:rPr>
        <w:t xml:space="preserve"> </w:t>
      </w:r>
    </w:p>
    <w:p w14:paraId="5794C680" w14:textId="2A5AC416" w:rsidR="00FA638A" w:rsidRPr="002C6562" w:rsidRDefault="00B4067F">
      <w:pPr>
        <w:ind w:left="0" w:hanging="2"/>
        <w:jc w:val="both"/>
        <w:rPr>
          <w:rFonts w:ascii="Calibri" w:eastAsia="Calibri" w:hAnsi="Calibri" w:cs="Calibri"/>
          <w:sz w:val="22"/>
          <w:szCs w:val="22"/>
        </w:rPr>
      </w:pPr>
      <w:r w:rsidRPr="002C6562">
        <w:rPr>
          <w:rFonts w:ascii="Calibri" w:eastAsia="Calibri" w:hAnsi="Calibri" w:cs="Calibri"/>
          <w:sz w:val="22"/>
          <w:szCs w:val="22"/>
        </w:rPr>
        <w:t xml:space="preserve">             </w:t>
      </w:r>
    </w:p>
    <w:p w14:paraId="018FF5D2" w14:textId="68B18B01" w:rsidR="00FA638A" w:rsidRPr="002C6562" w:rsidRDefault="00B4067F">
      <w:pPr>
        <w:ind w:left="0" w:hanging="2"/>
        <w:jc w:val="both"/>
        <w:rPr>
          <w:rFonts w:ascii="Calibri" w:eastAsia="Calibri" w:hAnsi="Calibri" w:cs="Calibri"/>
          <w:sz w:val="22"/>
          <w:szCs w:val="22"/>
        </w:rPr>
      </w:pPr>
      <w:r w:rsidRPr="002C6562">
        <w:rPr>
          <w:rFonts w:ascii="Calibri" w:eastAsia="Calibri" w:hAnsi="Calibri" w:cs="Calibri"/>
          <w:sz w:val="22"/>
          <w:szCs w:val="22"/>
        </w:rPr>
        <w:t>Sitio de Aplicación:</w:t>
      </w:r>
      <w:r w:rsidR="001D5E0D" w:rsidRPr="002C6562">
        <w:rPr>
          <w:rFonts w:ascii="Calibri" w:eastAsia="Calibri" w:hAnsi="Calibri" w:cs="Calibri"/>
          <w:sz w:val="22"/>
          <w:szCs w:val="22"/>
        </w:rPr>
        <w:t xml:space="preserve"> </w:t>
      </w:r>
      <w:r w:rsidR="00081A2E" w:rsidRPr="002C6562">
        <w:rPr>
          <w:rFonts w:ascii="Calibri" w:eastAsia="Calibri" w:hAnsi="Calibri" w:cs="Calibri"/>
          <w:sz w:val="22"/>
          <w:szCs w:val="22"/>
        </w:rPr>
        <w:t xml:space="preserve">Ambiente de </w:t>
      </w:r>
      <w:r w:rsidR="00BE7B39" w:rsidRPr="002C6562">
        <w:rPr>
          <w:rFonts w:ascii="Calibri" w:eastAsia="Calibri" w:hAnsi="Calibri" w:cs="Calibri"/>
          <w:sz w:val="22"/>
          <w:szCs w:val="22"/>
        </w:rPr>
        <w:t>Formación</w:t>
      </w:r>
      <w:r w:rsidR="00A75BCE" w:rsidRPr="002C6562">
        <w:rPr>
          <w:rFonts w:ascii="Calibri" w:eastAsia="Calibri" w:hAnsi="Calibri" w:cs="Calibri"/>
          <w:sz w:val="22"/>
          <w:szCs w:val="22"/>
        </w:rPr>
        <w:t xml:space="preserve"> CDITI</w:t>
      </w:r>
      <w:r w:rsidR="001D5E0D" w:rsidRPr="002C6562">
        <w:rPr>
          <w:rFonts w:ascii="Calibri" w:eastAsia="Calibri" w:hAnsi="Calibri" w:cs="Calibri"/>
          <w:sz w:val="22"/>
          <w:szCs w:val="22"/>
        </w:rPr>
        <w:t xml:space="preserve"> Sena.</w:t>
      </w:r>
    </w:p>
    <w:p w14:paraId="124385FA" w14:textId="77777777" w:rsidR="0015492D" w:rsidRPr="002C6562" w:rsidRDefault="0015492D">
      <w:pPr>
        <w:ind w:left="0" w:hanging="2"/>
        <w:jc w:val="both"/>
        <w:rPr>
          <w:rFonts w:ascii="Calibri" w:eastAsia="Calibri" w:hAnsi="Calibri" w:cs="Calibri"/>
          <w:sz w:val="22"/>
          <w:szCs w:val="22"/>
          <w:u w:val="single"/>
        </w:rPr>
      </w:pPr>
    </w:p>
    <w:p w14:paraId="0AD61A30" w14:textId="437775FA" w:rsidR="00FA638A" w:rsidRPr="002C6562" w:rsidRDefault="00B4067F">
      <w:pPr>
        <w:pBdr>
          <w:top w:val="nil"/>
          <w:left w:val="nil"/>
          <w:bottom w:val="nil"/>
          <w:right w:val="nil"/>
          <w:between w:val="nil"/>
        </w:pBdr>
        <w:spacing w:line="240" w:lineRule="auto"/>
        <w:ind w:left="0" w:hanging="2"/>
        <w:rPr>
          <w:rFonts w:ascii="Calibri" w:eastAsia="Calibri" w:hAnsi="Calibri" w:cs="Calibri"/>
          <w:color w:val="000000"/>
          <w:sz w:val="22"/>
          <w:szCs w:val="22"/>
        </w:rPr>
      </w:pPr>
      <w:r w:rsidRPr="002C6562">
        <w:rPr>
          <w:rFonts w:ascii="Calibri" w:eastAsia="Calibri" w:hAnsi="Calibri" w:cs="Calibri"/>
          <w:b/>
          <w:color w:val="000000"/>
          <w:sz w:val="22"/>
          <w:szCs w:val="22"/>
        </w:rPr>
        <w:t>Instrucciones para desarrollar el instrumento</w:t>
      </w:r>
      <w:r w:rsidRPr="002C6562">
        <w:rPr>
          <w:rFonts w:ascii="Calibri" w:eastAsia="Calibri" w:hAnsi="Calibri" w:cs="Calibri"/>
          <w:color w:val="000000"/>
          <w:sz w:val="22"/>
          <w:szCs w:val="22"/>
        </w:rPr>
        <w:t>:</w:t>
      </w:r>
    </w:p>
    <w:p w14:paraId="58F5CD76" w14:textId="77777777" w:rsidR="0015492D" w:rsidRPr="002C6562" w:rsidRDefault="0015492D">
      <w:pPr>
        <w:pBdr>
          <w:top w:val="nil"/>
          <w:left w:val="nil"/>
          <w:bottom w:val="nil"/>
          <w:right w:val="nil"/>
          <w:between w:val="nil"/>
        </w:pBdr>
        <w:spacing w:line="240" w:lineRule="auto"/>
        <w:ind w:left="0" w:hanging="2"/>
        <w:rPr>
          <w:rFonts w:ascii="Calibri" w:eastAsia="Calibri" w:hAnsi="Calibri" w:cs="Calibri"/>
          <w:color w:val="000000"/>
          <w:sz w:val="22"/>
          <w:szCs w:val="22"/>
        </w:rPr>
      </w:pPr>
    </w:p>
    <w:p w14:paraId="52B74CF3" w14:textId="119438B9" w:rsidR="00FA638A" w:rsidRPr="002C6562" w:rsidRDefault="00B4067F">
      <w:pPr>
        <w:numPr>
          <w:ilvl w:val="0"/>
          <w:numId w:val="3"/>
        </w:numPr>
        <w:pBdr>
          <w:top w:val="nil"/>
          <w:left w:val="nil"/>
          <w:bottom w:val="nil"/>
          <w:right w:val="nil"/>
          <w:between w:val="nil"/>
        </w:pBdr>
        <w:spacing w:line="240" w:lineRule="auto"/>
        <w:ind w:left="0" w:hanging="2"/>
        <w:rPr>
          <w:rFonts w:ascii="Calibri" w:eastAsia="Calibri" w:hAnsi="Calibri" w:cs="Calibri"/>
          <w:color w:val="000000"/>
          <w:sz w:val="22"/>
          <w:szCs w:val="22"/>
        </w:rPr>
      </w:pPr>
      <w:r w:rsidRPr="002C6562">
        <w:rPr>
          <w:rFonts w:ascii="Calibri" w:eastAsia="Calibri" w:hAnsi="Calibri" w:cs="Calibri"/>
          <w:color w:val="000000"/>
          <w:sz w:val="22"/>
          <w:szCs w:val="22"/>
        </w:rPr>
        <w:t xml:space="preserve">Lea cuidadosamente </w:t>
      </w:r>
      <w:r w:rsidR="005D0A1C" w:rsidRPr="002C6562">
        <w:rPr>
          <w:rFonts w:ascii="Calibri" w:eastAsia="Calibri" w:hAnsi="Calibri" w:cs="Calibri"/>
          <w:color w:val="000000"/>
          <w:sz w:val="22"/>
          <w:szCs w:val="22"/>
        </w:rPr>
        <w:t>los</w:t>
      </w:r>
      <w:r w:rsidRPr="002C6562">
        <w:rPr>
          <w:rFonts w:ascii="Calibri" w:eastAsia="Calibri" w:hAnsi="Calibri" w:cs="Calibri"/>
          <w:color w:val="000000"/>
          <w:sz w:val="22"/>
          <w:szCs w:val="22"/>
        </w:rPr>
        <w:t xml:space="preserve"> enunciado</w:t>
      </w:r>
      <w:r w:rsidR="005D0A1C" w:rsidRPr="002C6562">
        <w:rPr>
          <w:rFonts w:ascii="Calibri" w:eastAsia="Calibri" w:hAnsi="Calibri" w:cs="Calibri"/>
          <w:color w:val="000000"/>
          <w:sz w:val="22"/>
          <w:szCs w:val="22"/>
        </w:rPr>
        <w:t>s</w:t>
      </w:r>
      <w:r w:rsidR="00E77022" w:rsidRPr="002C6562">
        <w:rPr>
          <w:rFonts w:ascii="Calibri" w:eastAsia="Calibri" w:hAnsi="Calibri" w:cs="Calibri"/>
          <w:color w:val="000000"/>
          <w:sz w:val="22"/>
          <w:szCs w:val="22"/>
        </w:rPr>
        <w:t xml:space="preserve"> que les propone el instructor</w:t>
      </w:r>
    </w:p>
    <w:p w14:paraId="25FE587D" w14:textId="77777777" w:rsidR="00006EF6" w:rsidRPr="002C6562" w:rsidRDefault="00006EF6" w:rsidP="00006EF6">
      <w:pPr>
        <w:pStyle w:val="Listaconvietas"/>
        <w:rPr>
          <w:rFonts w:ascii="Calibri" w:hAnsi="Calibri" w:cs="Calibri"/>
          <w:bCs/>
          <w:sz w:val="22"/>
          <w:szCs w:val="22"/>
        </w:rPr>
      </w:pPr>
      <w:r w:rsidRPr="002C6562">
        <w:rPr>
          <w:rFonts w:ascii="Calibri" w:hAnsi="Calibri" w:cs="Calibri"/>
          <w:sz w:val="22"/>
          <w:szCs w:val="22"/>
        </w:rPr>
        <w:t>http://www.fao.org/fishery/static/FAO_Training/FAO_Training/General/x6707s/x6707s07.htm</w:t>
      </w:r>
    </w:p>
    <w:p w14:paraId="299573ED" w14:textId="0E8329F1" w:rsidR="00006EF6" w:rsidRPr="002C6562" w:rsidRDefault="00006EF6" w:rsidP="00960F86">
      <w:pPr>
        <w:pStyle w:val="Listaconvietas"/>
        <w:numPr>
          <w:ilvl w:val="0"/>
          <w:numId w:val="0"/>
        </w:numPr>
        <w:ind w:firstLine="720"/>
        <w:rPr>
          <w:rFonts w:ascii="Calibri" w:hAnsi="Calibri" w:cs="Calibri"/>
          <w:sz w:val="22"/>
          <w:szCs w:val="22"/>
        </w:rPr>
      </w:pPr>
      <w:r w:rsidRPr="002C6562">
        <w:rPr>
          <w:rFonts w:ascii="Calibri" w:hAnsi="Calibri" w:cs="Calibri"/>
          <w:sz w:val="22"/>
          <w:szCs w:val="22"/>
        </w:rPr>
        <w:t>Levantamientos Topográficos.</w:t>
      </w:r>
    </w:p>
    <w:p w14:paraId="4E4F6EB1" w14:textId="79B05B4A" w:rsidR="00C84A0A" w:rsidRPr="00E6567C" w:rsidRDefault="00BE7B39" w:rsidP="00C84A0A">
      <w:pPr>
        <w:pStyle w:val="Listaconvietas"/>
        <w:jc w:val="left"/>
        <w:rPr>
          <w:rFonts w:ascii="Calibri" w:eastAsia="Calibri" w:hAnsi="Calibri" w:cs="Calibri"/>
          <w:sz w:val="22"/>
          <w:szCs w:val="22"/>
          <w:lang w:val="nl-NL"/>
        </w:rPr>
      </w:pPr>
      <w:r w:rsidRPr="00E6567C">
        <w:rPr>
          <w:rFonts w:ascii="Calibri" w:hAnsi="Calibri" w:cs="Calibri"/>
          <w:bCs/>
          <w:color w:val="000000"/>
          <w:sz w:val="22"/>
          <w:szCs w:val="22"/>
          <w:lang w:val="nl-NL"/>
        </w:rPr>
        <w:t>Link del video</w:t>
      </w:r>
      <w:r w:rsidR="00D21E27" w:rsidRPr="00E6567C">
        <w:rPr>
          <w:rFonts w:ascii="Calibri" w:hAnsi="Calibri" w:cs="Calibri"/>
          <w:bCs/>
          <w:sz w:val="22"/>
          <w:szCs w:val="22"/>
          <w:lang w:val="nl-NL"/>
        </w:rPr>
        <w:t xml:space="preserve"> link http://topografialeo.blogspot.com/2012/08/normatiividad-legal-entopografia.html</w:t>
      </w:r>
    </w:p>
    <w:p w14:paraId="307DE6A5" w14:textId="69061C15" w:rsidR="00960F86" w:rsidRPr="002C6562" w:rsidRDefault="00960F86" w:rsidP="00960F86">
      <w:pPr>
        <w:pStyle w:val="Listaconvietas"/>
        <w:numPr>
          <w:ilvl w:val="0"/>
          <w:numId w:val="0"/>
        </w:numPr>
        <w:ind w:firstLine="720"/>
        <w:jc w:val="left"/>
        <w:rPr>
          <w:rFonts w:ascii="Calibri" w:eastAsia="Calibri" w:hAnsi="Calibri" w:cs="Calibri"/>
          <w:sz w:val="22"/>
          <w:szCs w:val="22"/>
        </w:rPr>
      </w:pPr>
      <w:r w:rsidRPr="002C6562">
        <w:rPr>
          <w:rFonts w:ascii="Calibri" w:eastAsia="Calibri" w:hAnsi="Calibri" w:cs="Calibri"/>
          <w:sz w:val="22"/>
          <w:szCs w:val="22"/>
        </w:rPr>
        <w:t>Normativa legal como profesional en topografía</w:t>
      </w:r>
    </w:p>
    <w:p w14:paraId="038C085C" w14:textId="30B525F5" w:rsidR="005D0A1C" w:rsidRPr="002C6562" w:rsidRDefault="00BE7B39" w:rsidP="00C84A0A">
      <w:pPr>
        <w:pStyle w:val="Listaconvietas"/>
        <w:jc w:val="left"/>
        <w:rPr>
          <w:rFonts w:ascii="Calibri" w:eastAsia="Calibri" w:hAnsi="Calibri" w:cs="Calibri"/>
          <w:sz w:val="22"/>
          <w:szCs w:val="22"/>
        </w:rPr>
      </w:pPr>
      <w:r w:rsidRPr="002C6562">
        <w:rPr>
          <w:rFonts w:ascii="Calibri" w:eastAsia="Calibri" w:hAnsi="Calibri" w:cs="Calibri"/>
          <w:sz w:val="22"/>
          <w:szCs w:val="22"/>
        </w:rPr>
        <w:t xml:space="preserve">Resuelva las siguientes preguntas </w:t>
      </w:r>
      <w:r w:rsidR="00C84A0A" w:rsidRPr="002C6562">
        <w:rPr>
          <w:rFonts w:ascii="Calibri" w:eastAsia="Calibri" w:hAnsi="Calibri" w:cs="Calibri"/>
          <w:sz w:val="22"/>
          <w:szCs w:val="22"/>
        </w:rPr>
        <w:t xml:space="preserve">con ayuda </w:t>
      </w:r>
      <w:r w:rsidR="005B270C" w:rsidRPr="002C6562">
        <w:rPr>
          <w:rFonts w:ascii="Calibri" w:eastAsia="Calibri" w:hAnsi="Calibri" w:cs="Calibri"/>
          <w:sz w:val="22"/>
          <w:szCs w:val="22"/>
        </w:rPr>
        <w:t>de la lectura</w:t>
      </w:r>
      <w:r w:rsidRPr="002C6562">
        <w:rPr>
          <w:rFonts w:ascii="Calibri" w:eastAsia="Calibri" w:hAnsi="Calibri" w:cs="Calibri"/>
          <w:sz w:val="22"/>
          <w:szCs w:val="22"/>
        </w:rPr>
        <w:t>.</w:t>
      </w:r>
    </w:p>
    <w:p w14:paraId="380E6E18" w14:textId="10A6E468" w:rsidR="005E38D9" w:rsidRPr="005E38D9" w:rsidRDefault="00C84A0A" w:rsidP="00201131">
      <w:pPr>
        <w:pStyle w:val="Listaconvietas"/>
        <w:pBdr>
          <w:top w:val="nil"/>
          <w:left w:val="nil"/>
          <w:bottom w:val="nil"/>
          <w:right w:val="nil"/>
          <w:between w:val="nil"/>
        </w:pBdr>
        <w:spacing w:line="240" w:lineRule="auto"/>
        <w:rPr>
          <w:rFonts w:ascii="Calibri" w:hAnsi="Calibri" w:cs="Calibri"/>
          <w:b/>
          <w:sz w:val="22"/>
          <w:szCs w:val="22"/>
        </w:rPr>
      </w:pPr>
      <w:r w:rsidRPr="002C6562">
        <w:rPr>
          <w:rFonts w:ascii="Calibri" w:hAnsi="Calibri" w:cs="Calibri"/>
          <w:sz w:val="22"/>
          <w:szCs w:val="22"/>
        </w:rPr>
        <w:t xml:space="preserve">Subir esta Actividad N°2 </w:t>
      </w:r>
      <w:r w:rsidR="00B66A39" w:rsidRPr="002C6562">
        <w:rPr>
          <w:rFonts w:ascii="Calibri" w:hAnsi="Calibri" w:cs="Calibri"/>
          <w:sz w:val="22"/>
          <w:szCs w:val="22"/>
        </w:rPr>
        <w:t xml:space="preserve">en </w:t>
      </w:r>
      <w:r w:rsidR="005E38D9">
        <w:rPr>
          <w:rFonts w:ascii="Calibri" w:hAnsi="Calibri" w:cs="Calibri"/>
          <w:sz w:val="22"/>
          <w:szCs w:val="22"/>
        </w:rPr>
        <w:t>el siguiente link:</w:t>
      </w:r>
    </w:p>
    <w:p w14:paraId="35FA2A06" w14:textId="268B1ED7" w:rsidR="00B66A39" w:rsidRPr="002C6562" w:rsidRDefault="005E38D9" w:rsidP="005E38D9">
      <w:pPr>
        <w:pStyle w:val="Listaconvietas"/>
        <w:numPr>
          <w:ilvl w:val="0"/>
          <w:numId w:val="0"/>
        </w:numPr>
        <w:pBdr>
          <w:top w:val="nil"/>
          <w:left w:val="nil"/>
          <w:bottom w:val="nil"/>
          <w:right w:val="nil"/>
          <w:between w:val="nil"/>
        </w:pBdr>
        <w:spacing w:line="240" w:lineRule="auto"/>
        <w:ind w:left="720"/>
        <w:rPr>
          <w:rFonts w:ascii="Calibri" w:hAnsi="Calibri" w:cs="Calibri"/>
          <w:b/>
          <w:sz w:val="22"/>
          <w:szCs w:val="22"/>
        </w:rPr>
      </w:pPr>
      <w:r w:rsidRPr="005E38D9">
        <w:rPr>
          <w:rFonts w:ascii="Calibri" w:hAnsi="Calibri" w:cs="Calibri"/>
          <w:sz w:val="22"/>
          <w:szCs w:val="22"/>
        </w:rPr>
        <w:t>https://drive.google.com/drive/folders/13XNIFnEpK86jQxjn8lH7KJDAhmPzGQ1u?usp=sharing</w:t>
      </w:r>
      <w:r>
        <w:rPr>
          <w:rFonts w:ascii="Calibri" w:hAnsi="Calibri" w:cs="Calibri"/>
          <w:sz w:val="22"/>
          <w:szCs w:val="22"/>
        </w:rPr>
        <w:t>,</w:t>
      </w:r>
      <w:r w:rsidR="00B66A39" w:rsidRPr="002C6562">
        <w:rPr>
          <w:rFonts w:ascii="Calibri" w:hAnsi="Calibri" w:cs="Calibri"/>
          <w:sz w:val="22"/>
          <w:szCs w:val="22"/>
        </w:rPr>
        <w:t xml:space="preserve"> </w:t>
      </w:r>
      <w:r>
        <w:rPr>
          <w:rFonts w:ascii="Calibri" w:hAnsi="Calibri" w:cs="Calibri"/>
          <w:sz w:val="22"/>
          <w:szCs w:val="22"/>
        </w:rPr>
        <w:t xml:space="preserve">        </w:t>
      </w:r>
    </w:p>
    <w:p w14:paraId="1AD1FE49" w14:textId="2B700864" w:rsidR="00B66A39" w:rsidRPr="002C6562" w:rsidRDefault="005E38D9" w:rsidP="005E38D9">
      <w:pPr>
        <w:pStyle w:val="Listaconvietas"/>
        <w:numPr>
          <w:ilvl w:val="0"/>
          <w:numId w:val="0"/>
        </w:numPr>
        <w:pBdr>
          <w:top w:val="nil"/>
          <w:left w:val="nil"/>
          <w:bottom w:val="nil"/>
          <w:right w:val="nil"/>
          <w:between w:val="nil"/>
        </w:pBdr>
        <w:spacing w:line="240" w:lineRule="auto"/>
        <w:ind w:left="720" w:firstLine="24"/>
        <w:rPr>
          <w:rFonts w:ascii="Calibri" w:hAnsi="Calibri" w:cs="Calibri"/>
          <w:sz w:val="22"/>
          <w:szCs w:val="22"/>
        </w:rPr>
      </w:pPr>
      <w:r w:rsidRPr="002C6562">
        <w:rPr>
          <w:rFonts w:ascii="Calibri" w:hAnsi="Calibri" w:cs="Calibri"/>
          <w:sz w:val="22"/>
          <w:szCs w:val="22"/>
        </w:rPr>
        <w:t>después de esto el instructor</w:t>
      </w:r>
      <w:r w:rsidR="00B66A39" w:rsidRPr="002C6562">
        <w:rPr>
          <w:rFonts w:ascii="Calibri" w:hAnsi="Calibri" w:cs="Calibri"/>
          <w:b/>
          <w:sz w:val="22"/>
          <w:szCs w:val="22"/>
        </w:rPr>
        <w:t xml:space="preserve"> </w:t>
      </w:r>
      <w:r w:rsidR="00B66A39" w:rsidRPr="002C6562">
        <w:rPr>
          <w:rFonts w:ascii="Calibri" w:hAnsi="Calibri" w:cs="Calibri"/>
          <w:sz w:val="22"/>
          <w:szCs w:val="22"/>
        </w:rPr>
        <w:t xml:space="preserve">finalmente realizará el cierre del foro a partir de cada participación de los </w:t>
      </w:r>
      <w:r>
        <w:rPr>
          <w:rFonts w:ascii="Calibri" w:hAnsi="Calibri" w:cs="Calibri"/>
          <w:sz w:val="22"/>
          <w:szCs w:val="22"/>
        </w:rPr>
        <w:t xml:space="preserve">                            </w:t>
      </w:r>
      <w:r w:rsidR="00B66A39" w:rsidRPr="002C6562">
        <w:rPr>
          <w:rFonts w:ascii="Calibri" w:hAnsi="Calibri" w:cs="Calibri"/>
          <w:sz w:val="22"/>
          <w:szCs w:val="22"/>
        </w:rPr>
        <w:t xml:space="preserve">aprendices, </w:t>
      </w:r>
      <w:r w:rsidRPr="002C6562">
        <w:rPr>
          <w:rFonts w:ascii="Calibri" w:hAnsi="Calibri" w:cs="Calibri"/>
          <w:sz w:val="22"/>
          <w:szCs w:val="22"/>
        </w:rPr>
        <w:t>rescatando la importancia de cada una de ellas</w:t>
      </w:r>
      <w:r>
        <w:rPr>
          <w:rFonts w:ascii="Calibri" w:hAnsi="Calibri" w:cs="Calibri"/>
          <w:sz w:val="22"/>
          <w:szCs w:val="22"/>
        </w:rPr>
        <w:t>.</w:t>
      </w:r>
    </w:p>
    <w:p w14:paraId="3C948A69" w14:textId="03FEC045" w:rsidR="00201131" w:rsidRDefault="00B66A39" w:rsidP="00B66A39">
      <w:pPr>
        <w:pStyle w:val="Listaconvietas"/>
        <w:numPr>
          <w:ilvl w:val="0"/>
          <w:numId w:val="0"/>
        </w:numPr>
        <w:rPr>
          <w:rFonts w:ascii="Calibri" w:hAnsi="Calibri" w:cs="Calibri"/>
          <w:sz w:val="22"/>
          <w:szCs w:val="22"/>
        </w:rPr>
      </w:pPr>
      <w:r w:rsidRPr="002C6562">
        <w:rPr>
          <w:rFonts w:ascii="Calibri" w:hAnsi="Calibri" w:cs="Calibri"/>
          <w:b/>
          <w:sz w:val="22"/>
          <w:szCs w:val="22"/>
        </w:rPr>
        <w:t xml:space="preserve">               </w:t>
      </w:r>
    </w:p>
    <w:p w14:paraId="54063093" w14:textId="77777777" w:rsidR="005E38D9" w:rsidRDefault="005E38D9" w:rsidP="00B66A39">
      <w:pPr>
        <w:pStyle w:val="Listaconvietas"/>
        <w:numPr>
          <w:ilvl w:val="0"/>
          <w:numId w:val="0"/>
        </w:numPr>
        <w:rPr>
          <w:rFonts w:ascii="Calibri" w:hAnsi="Calibri" w:cs="Calibri"/>
          <w:sz w:val="22"/>
          <w:szCs w:val="22"/>
        </w:rPr>
      </w:pPr>
    </w:p>
    <w:p w14:paraId="7E486B22" w14:textId="77777777" w:rsidR="005E38D9" w:rsidRPr="002C6562" w:rsidRDefault="005E38D9" w:rsidP="00B66A39">
      <w:pPr>
        <w:pStyle w:val="Listaconvietas"/>
        <w:numPr>
          <w:ilvl w:val="0"/>
          <w:numId w:val="0"/>
        </w:numPr>
        <w:rPr>
          <w:rFonts w:ascii="Calibri" w:hAnsi="Calibri" w:cs="Calibri"/>
          <w:b/>
          <w:sz w:val="22"/>
          <w:szCs w:val="22"/>
        </w:rPr>
      </w:pPr>
    </w:p>
    <w:p w14:paraId="5EED5976" w14:textId="502123C6" w:rsidR="00201131" w:rsidRPr="002C6562" w:rsidRDefault="005D0A1C" w:rsidP="005D0A1C">
      <w:pPr>
        <w:pBdr>
          <w:top w:val="nil"/>
          <w:left w:val="nil"/>
          <w:bottom w:val="nil"/>
          <w:right w:val="nil"/>
          <w:between w:val="nil"/>
        </w:pBdr>
        <w:spacing w:line="240" w:lineRule="auto"/>
        <w:ind w:leftChars="0" w:left="0" w:firstLineChars="0" w:firstLine="0"/>
        <w:rPr>
          <w:rFonts w:ascii="Calibri" w:eastAsia="Calibri" w:hAnsi="Calibri" w:cs="Calibri"/>
          <w:sz w:val="22"/>
          <w:szCs w:val="22"/>
        </w:rPr>
      </w:pPr>
      <w:r w:rsidRPr="002C6562">
        <w:rPr>
          <w:rFonts w:ascii="Calibri" w:eastAsia="Calibri" w:hAnsi="Calibri" w:cs="Calibri"/>
          <w:color w:val="000000"/>
          <w:sz w:val="22"/>
          <w:szCs w:val="22"/>
        </w:rPr>
        <w:t xml:space="preserve">           </w:t>
      </w:r>
    </w:p>
    <w:p w14:paraId="44ACC554" w14:textId="24F4408B" w:rsidR="00FA638A" w:rsidRPr="002C6562" w:rsidRDefault="007472E9" w:rsidP="005D0A1C">
      <w:pPr>
        <w:pStyle w:val="Prrafodelista"/>
        <w:numPr>
          <w:ilvl w:val="0"/>
          <w:numId w:val="2"/>
        </w:numPr>
        <w:pBdr>
          <w:top w:val="nil"/>
          <w:left w:val="nil"/>
          <w:bottom w:val="nil"/>
          <w:right w:val="nil"/>
          <w:between w:val="nil"/>
        </w:pBdr>
        <w:spacing w:line="240" w:lineRule="auto"/>
        <w:ind w:leftChars="0" w:firstLineChars="0"/>
        <w:rPr>
          <w:rFonts w:ascii="Calibri" w:eastAsia="Calibri" w:hAnsi="Calibri" w:cs="Calibri"/>
          <w:b/>
          <w:bCs/>
          <w:sz w:val="22"/>
          <w:szCs w:val="22"/>
        </w:rPr>
      </w:pPr>
      <w:r w:rsidRPr="002C6562">
        <w:rPr>
          <w:rFonts w:ascii="Calibri" w:eastAsia="Calibri" w:hAnsi="Calibri" w:cs="Calibri"/>
          <w:b/>
          <w:bCs/>
          <w:sz w:val="22"/>
          <w:szCs w:val="22"/>
        </w:rPr>
        <w:lastRenderedPageBreak/>
        <w:t>Indicaciones</w:t>
      </w:r>
      <w:r w:rsidR="00B4067F" w:rsidRPr="002C6562">
        <w:rPr>
          <w:rFonts w:ascii="Calibri" w:eastAsia="Calibri" w:hAnsi="Calibri" w:cs="Calibri"/>
          <w:b/>
          <w:bCs/>
          <w:sz w:val="22"/>
          <w:szCs w:val="22"/>
        </w:rPr>
        <w:t>:</w:t>
      </w:r>
    </w:p>
    <w:p w14:paraId="495CD443" w14:textId="77777777" w:rsidR="00045542" w:rsidRPr="002C6562" w:rsidRDefault="00045542" w:rsidP="00045542">
      <w:pPr>
        <w:pStyle w:val="Prrafodelista"/>
        <w:pBdr>
          <w:top w:val="nil"/>
          <w:left w:val="nil"/>
          <w:bottom w:val="nil"/>
          <w:right w:val="nil"/>
          <w:between w:val="nil"/>
        </w:pBdr>
        <w:spacing w:line="240" w:lineRule="auto"/>
        <w:ind w:leftChars="0" w:left="360" w:firstLineChars="0" w:firstLine="0"/>
        <w:rPr>
          <w:rFonts w:ascii="Calibri" w:eastAsia="Calibri" w:hAnsi="Calibri" w:cs="Calibri"/>
          <w:sz w:val="22"/>
          <w:szCs w:val="22"/>
        </w:rPr>
      </w:pPr>
    </w:p>
    <w:p w14:paraId="10B5B2E6" w14:textId="0995DEF8" w:rsidR="00C34906" w:rsidRPr="002C6562" w:rsidRDefault="00F84189" w:rsidP="00B66A39">
      <w:pPr>
        <w:pBdr>
          <w:top w:val="nil"/>
          <w:left w:val="nil"/>
          <w:bottom w:val="nil"/>
          <w:right w:val="nil"/>
          <w:between w:val="nil"/>
        </w:pBdr>
        <w:ind w:left="0" w:hanging="2"/>
        <w:rPr>
          <w:rFonts w:asciiTheme="majorHAnsi" w:hAnsiTheme="majorHAnsi" w:cstheme="majorHAnsi"/>
          <w:bCs/>
          <w:color w:val="000000"/>
          <w:sz w:val="22"/>
          <w:szCs w:val="22"/>
        </w:rPr>
      </w:pPr>
      <w:r w:rsidRPr="002C6562">
        <w:rPr>
          <w:rFonts w:ascii="Calibri" w:eastAsia="Calibri" w:hAnsi="Calibri" w:cs="Calibri"/>
          <w:sz w:val="22"/>
          <w:szCs w:val="22"/>
        </w:rPr>
        <w:t xml:space="preserve">4.1 </w:t>
      </w:r>
      <w:r w:rsidR="00C34906" w:rsidRPr="002C6562">
        <w:rPr>
          <w:rFonts w:ascii="Calibri" w:hAnsi="Calibri" w:cs="Calibri"/>
          <w:bCs/>
          <w:color w:val="000000"/>
          <w:sz w:val="22"/>
          <w:szCs w:val="22"/>
        </w:rPr>
        <w:t xml:space="preserve">A continuación, </w:t>
      </w:r>
      <w:r w:rsidR="00B66A39" w:rsidRPr="002C6562">
        <w:rPr>
          <w:rFonts w:ascii="Calibri" w:hAnsi="Calibri" w:cs="Calibri"/>
          <w:bCs/>
          <w:color w:val="000000"/>
          <w:sz w:val="22"/>
          <w:szCs w:val="22"/>
        </w:rPr>
        <w:t>observar el Link que se aportará</w:t>
      </w:r>
      <w:r w:rsidR="00C34906" w:rsidRPr="002C6562">
        <w:rPr>
          <w:rFonts w:ascii="Calibri" w:hAnsi="Calibri" w:cs="Calibri"/>
          <w:bCs/>
          <w:color w:val="000000"/>
          <w:sz w:val="22"/>
          <w:szCs w:val="22"/>
        </w:rPr>
        <w:t xml:space="preserve"> a los aprendices </w:t>
      </w:r>
      <w:r w:rsidR="002C6562" w:rsidRPr="002C6562">
        <w:rPr>
          <w:rFonts w:ascii="Calibri" w:hAnsi="Calibri" w:cs="Calibri"/>
          <w:bCs/>
          <w:color w:val="000000"/>
          <w:sz w:val="22"/>
          <w:szCs w:val="22"/>
        </w:rPr>
        <w:t>el denominado</w:t>
      </w:r>
      <w:r w:rsidR="00C34906" w:rsidRPr="002C6562">
        <w:rPr>
          <w:rFonts w:ascii="Calibri" w:hAnsi="Calibri" w:cs="Calibri"/>
          <w:bCs/>
          <w:color w:val="000000"/>
          <w:sz w:val="22"/>
          <w:szCs w:val="22"/>
        </w:rPr>
        <w:t xml:space="preserve"> “Levantamiento Topográfico</w:t>
      </w:r>
      <w:r w:rsidR="00B66A39" w:rsidRPr="002C6562">
        <w:rPr>
          <w:rFonts w:ascii="Calibri" w:hAnsi="Calibri" w:cs="Calibri"/>
          <w:bCs/>
          <w:color w:val="000000"/>
          <w:sz w:val="22"/>
          <w:szCs w:val="22"/>
        </w:rPr>
        <w:t xml:space="preserve"> y planimetría</w:t>
      </w:r>
      <w:r w:rsidR="00C34906" w:rsidRPr="002C6562">
        <w:rPr>
          <w:rFonts w:ascii="Calibri" w:hAnsi="Calibri" w:cs="Calibri"/>
          <w:bCs/>
          <w:color w:val="000000"/>
          <w:sz w:val="22"/>
          <w:szCs w:val="22"/>
        </w:rPr>
        <w:t xml:space="preserve">” que se encuentra en el </w:t>
      </w:r>
      <w:r w:rsidR="00B66A39" w:rsidRPr="002C6562">
        <w:rPr>
          <w:rFonts w:ascii="Calibri" w:hAnsi="Calibri" w:cs="Calibri"/>
          <w:bCs/>
          <w:color w:val="000000"/>
          <w:sz w:val="22"/>
          <w:szCs w:val="22"/>
        </w:rPr>
        <w:t>L</w:t>
      </w:r>
      <w:r w:rsidR="00C34906" w:rsidRPr="002C6562">
        <w:rPr>
          <w:rFonts w:ascii="Calibri" w:hAnsi="Calibri" w:cs="Calibri"/>
          <w:bCs/>
          <w:color w:val="000000"/>
          <w:sz w:val="22"/>
          <w:szCs w:val="22"/>
        </w:rPr>
        <w:t xml:space="preserve">ink </w:t>
      </w:r>
      <w:r w:rsidR="00B66A39" w:rsidRPr="002C6562">
        <w:rPr>
          <w:rFonts w:asciiTheme="majorHAnsi" w:hAnsiTheme="majorHAnsi" w:cstheme="majorHAnsi"/>
          <w:sz w:val="22"/>
          <w:szCs w:val="22"/>
        </w:rPr>
        <w:t>http://www.fao.org/fishery/static/FAO_Training/FAO_Training/General/x6707s/x6707s07.htm</w:t>
      </w:r>
      <w:r w:rsidR="00C34906" w:rsidRPr="002C6562">
        <w:rPr>
          <w:rFonts w:asciiTheme="majorHAnsi" w:hAnsiTheme="majorHAnsi" w:cstheme="majorHAnsi"/>
          <w:bCs/>
          <w:color w:val="000000"/>
          <w:sz w:val="22"/>
          <w:szCs w:val="22"/>
        </w:rPr>
        <w:t>, este material lo encontrará en la carpeta de material de apoyo.</w:t>
      </w:r>
    </w:p>
    <w:p w14:paraId="0D680B39" w14:textId="77777777" w:rsidR="00E82751" w:rsidRPr="002C6562" w:rsidRDefault="00E82751" w:rsidP="00E82751">
      <w:pPr>
        <w:pStyle w:val="Listaconvietas"/>
        <w:numPr>
          <w:ilvl w:val="0"/>
          <w:numId w:val="0"/>
        </w:numPr>
        <w:jc w:val="left"/>
        <w:rPr>
          <w:rFonts w:asciiTheme="majorHAnsi" w:hAnsiTheme="majorHAnsi" w:cstheme="majorHAnsi"/>
          <w:bCs/>
          <w:color w:val="000000"/>
          <w:sz w:val="22"/>
          <w:szCs w:val="22"/>
        </w:rPr>
      </w:pPr>
    </w:p>
    <w:p w14:paraId="488E1D7B" w14:textId="77777777" w:rsidR="00E82751" w:rsidRPr="002C6562" w:rsidRDefault="00E82751" w:rsidP="00E82751">
      <w:pPr>
        <w:pBdr>
          <w:top w:val="nil"/>
          <w:left w:val="nil"/>
          <w:bottom w:val="nil"/>
          <w:right w:val="nil"/>
          <w:between w:val="nil"/>
        </w:pBdr>
        <w:ind w:left="0" w:hanging="2"/>
        <w:jc w:val="both"/>
        <w:rPr>
          <w:rFonts w:asciiTheme="majorHAnsi" w:hAnsiTheme="majorHAnsi" w:cstheme="majorHAnsi"/>
          <w:bCs/>
          <w:color w:val="000000"/>
          <w:sz w:val="22"/>
          <w:szCs w:val="22"/>
        </w:rPr>
      </w:pPr>
      <w:bookmarkStart w:id="0" w:name="_Hlk96271611"/>
      <w:r w:rsidRPr="002C6562">
        <w:rPr>
          <w:rFonts w:asciiTheme="majorHAnsi" w:hAnsiTheme="majorHAnsi" w:cstheme="majorHAnsi"/>
          <w:bCs/>
          <w:color w:val="000000"/>
          <w:sz w:val="22"/>
          <w:szCs w:val="22"/>
        </w:rPr>
        <w:t>¿Qué es un levantamiento topográfico?</w:t>
      </w:r>
    </w:p>
    <w:p w14:paraId="0F0DC70A" w14:textId="0DC63513" w:rsidR="00E82751" w:rsidRDefault="005904A6" w:rsidP="00E82751">
      <w:pPr>
        <w:pBdr>
          <w:top w:val="nil"/>
          <w:left w:val="nil"/>
          <w:bottom w:val="nil"/>
          <w:right w:val="nil"/>
          <w:between w:val="nil"/>
        </w:pBdr>
        <w:ind w:left="0" w:hanging="2"/>
        <w:jc w:val="both"/>
        <w:rPr>
          <w:rFonts w:asciiTheme="majorHAnsi" w:hAnsiTheme="majorHAnsi" w:cstheme="majorHAnsi"/>
          <w:bCs/>
          <w:color w:val="000000"/>
          <w:sz w:val="22"/>
          <w:szCs w:val="22"/>
        </w:rPr>
      </w:pPr>
      <w:r>
        <w:rPr>
          <w:rFonts w:asciiTheme="majorHAnsi" w:hAnsiTheme="majorHAnsi" w:cstheme="majorHAnsi"/>
          <w:bCs/>
          <w:color w:val="000000"/>
          <w:sz w:val="22"/>
          <w:szCs w:val="22"/>
        </w:rPr>
        <w:t>Es la técnica que se realiza para medir no solo el área sino también los perímetros y desniveles de</w:t>
      </w:r>
      <w:r w:rsidRPr="005904A6">
        <w:rPr>
          <w:rFonts w:asciiTheme="majorHAnsi" w:hAnsiTheme="majorHAnsi" w:cstheme="majorHAnsi"/>
          <w:bCs/>
          <w:color w:val="000000"/>
          <w:sz w:val="22"/>
          <w:szCs w:val="22"/>
        </w:rPr>
        <w:t xml:space="preserve"> un terreno </w:t>
      </w:r>
      <w:r>
        <w:rPr>
          <w:rFonts w:asciiTheme="majorHAnsi" w:hAnsiTheme="majorHAnsi" w:cstheme="majorHAnsi"/>
          <w:bCs/>
          <w:color w:val="000000"/>
          <w:sz w:val="22"/>
          <w:szCs w:val="22"/>
        </w:rPr>
        <w:t>y plasmarlo en un plano que pueda ser utilizado para obras o registro de datos en un programa.</w:t>
      </w:r>
    </w:p>
    <w:p w14:paraId="6D3EAB72" w14:textId="77777777" w:rsidR="005904A6" w:rsidRPr="002C6562" w:rsidRDefault="005904A6"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1E9970EC" w14:textId="7A4C4353" w:rsidR="00E82751" w:rsidRPr="002C6562" w:rsidRDefault="00E82751" w:rsidP="00E82751">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 xml:space="preserve">¿Mencione las principales fases en un levantamiento </w:t>
      </w:r>
      <w:r w:rsidR="00006EF6" w:rsidRPr="002C6562">
        <w:rPr>
          <w:rFonts w:asciiTheme="majorHAnsi" w:hAnsiTheme="majorHAnsi" w:cstheme="majorHAnsi"/>
          <w:bCs/>
          <w:color w:val="000000"/>
          <w:sz w:val="22"/>
          <w:szCs w:val="22"/>
        </w:rPr>
        <w:t>topográfico</w:t>
      </w:r>
      <w:r w:rsidRPr="002C6562">
        <w:rPr>
          <w:rFonts w:asciiTheme="majorHAnsi" w:hAnsiTheme="majorHAnsi" w:cstheme="majorHAnsi"/>
          <w:bCs/>
          <w:color w:val="000000"/>
          <w:sz w:val="22"/>
          <w:szCs w:val="22"/>
        </w:rPr>
        <w:t>?</w:t>
      </w:r>
    </w:p>
    <w:p w14:paraId="7F8DE09A" w14:textId="04A2C825" w:rsidR="00E82751" w:rsidRDefault="0072275E" w:rsidP="00E82751">
      <w:pPr>
        <w:pBdr>
          <w:top w:val="nil"/>
          <w:left w:val="nil"/>
          <w:bottom w:val="nil"/>
          <w:right w:val="nil"/>
          <w:between w:val="nil"/>
        </w:pBdr>
        <w:ind w:left="0" w:hanging="2"/>
        <w:jc w:val="both"/>
        <w:rPr>
          <w:rFonts w:asciiTheme="majorHAnsi" w:hAnsiTheme="majorHAnsi" w:cstheme="majorHAnsi"/>
          <w:bCs/>
          <w:color w:val="000000"/>
          <w:sz w:val="22"/>
          <w:szCs w:val="22"/>
        </w:rPr>
      </w:pPr>
      <w:r>
        <w:rPr>
          <w:rFonts w:asciiTheme="majorHAnsi" w:hAnsiTheme="majorHAnsi" w:cstheme="majorHAnsi"/>
          <w:bCs/>
          <w:color w:val="000000"/>
          <w:sz w:val="22"/>
          <w:szCs w:val="22"/>
        </w:rPr>
        <w:t>Planificación</w:t>
      </w:r>
      <w:r w:rsidR="005904A6">
        <w:rPr>
          <w:rFonts w:asciiTheme="majorHAnsi" w:hAnsiTheme="majorHAnsi" w:cstheme="majorHAnsi"/>
          <w:bCs/>
          <w:color w:val="000000"/>
          <w:sz w:val="22"/>
          <w:szCs w:val="22"/>
        </w:rPr>
        <w:t>, Establecer las cotas, recopilación de datos, procesamiento de datos, planos, informe</w:t>
      </w:r>
    </w:p>
    <w:p w14:paraId="0A60F609" w14:textId="77777777" w:rsidR="005904A6" w:rsidRPr="002C6562" w:rsidRDefault="005904A6"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bookmarkEnd w:id="0"/>
    <w:p w14:paraId="00EE701B" w14:textId="77777777" w:rsidR="00E82751" w:rsidRPr="002C6562" w:rsidRDefault="00E82751" w:rsidP="00E82751">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¿Qué operaciones comprenden un levantamiento topográfico?</w:t>
      </w:r>
    </w:p>
    <w:p w14:paraId="564F6E89" w14:textId="49679DFE" w:rsidR="00E82751" w:rsidRDefault="0072275E" w:rsidP="00E82751">
      <w:pPr>
        <w:pBdr>
          <w:top w:val="nil"/>
          <w:left w:val="nil"/>
          <w:bottom w:val="nil"/>
          <w:right w:val="nil"/>
          <w:between w:val="nil"/>
        </w:pBdr>
        <w:ind w:left="0" w:hanging="2"/>
        <w:jc w:val="both"/>
        <w:rPr>
          <w:rFonts w:asciiTheme="majorHAnsi" w:hAnsiTheme="majorHAnsi" w:cstheme="majorHAnsi"/>
          <w:bCs/>
          <w:color w:val="000000"/>
          <w:sz w:val="22"/>
          <w:szCs w:val="22"/>
        </w:rPr>
      </w:pPr>
      <w:r>
        <w:rPr>
          <w:rFonts w:asciiTheme="majorHAnsi" w:hAnsiTheme="majorHAnsi" w:cstheme="majorHAnsi"/>
          <w:bCs/>
          <w:color w:val="000000"/>
          <w:sz w:val="22"/>
          <w:szCs w:val="22"/>
        </w:rPr>
        <w:t>Determinar la posición, medir distancias, ángulos por planimetría. Determinar la altura, medir distancias horizontales y diferencias de altura y se trazan curvas de nivel. Se usa método de nivelación directa</w:t>
      </w:r>
    </w:p>
    <w:p w14:paraId="13DA04AD" w14:textId="77777777" w:rsidR="0072275E" w:rsidRPr="002C6562" w:rsidRDefault="0072275E"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4050567C" w14:textId="77777777" w:rsidR="00E82751" w:rsidRPr="002C6562" w:rsidRDefault="00E82751" w:rsidP="00E82751">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¿En qué consiste la preparación de un levantamiento topográfico?</w:t>
      </w:r>
    </w:p>
    <w:p w14:paraId="6512BABF" w14:textId="2749774B" w:rsidR="00E82751" w:rsidRDefault="0072275E" w:rsidP="0072275E">
      <w:pPr>
        <w:pBdr>
          <w:top w:val="nil"/>
          <w:left w:val="nil"/>
          <w:bottom w:val="nil"/>
          <w:right w:val="nil"/>
          <w:between w:val="nil"/>
        </w:pBdr>
        <w:ind w:leftChars="0" w:left="0" w:firstLineChars="0" w:firstLine="0"/>
        <w:jc w:val="both"/>
        <w:rPr>
          <w:rFonts w:asciiTheme="majorHAnsi" w:hAnsiTheme="majorHAnsi" w:cstheme="majorHAnsi"/>
          <w:color w:val="000000"/>
          <w:sz w:val="22"/>
          <w:szCs w:val="22"/>
          <w:lang w:val="es-CO"/>
        </w:rPr>
      </w:pPr>
      <w:r>
        <w:rPr>
          <w:rFonts w:asciiTheme="majorHAnsi" w:hAnsiTheme="majorHAnsi" w:cstheme="majorHAnsi"/>
          <w:bCs/>
          <w:color w:val="000000"/>
          <w:sz w:val="22"/>
          <w:szCs w:val="22"/>
        </w:rPr>
        <w:t xml:space="preserve">Depende del objeto a estudiar: </w:t>
      </w:r>
      <w:r w:rsidRPr="0072275E">
        <w:rPr>
          <w:rFonts w:asciiTheme="majorHAnsi" w:hAnsiTheme="majorHAnsi" w:cstheme="majorHAnsi"/>
          <w:color w:val="000000"/>
          <w:sz w:val="22"/>
          <w:szCs w:val="22"/>
          <w:lang w:val="es-CO"/>
        </w:rPr>
        <w:t>reconocimiento </w:t>
      </w:r>
      <w:r>
        <w:rPr>
          <w:rFonts w:asciiTheme="majorHAnsi" w:hAnsiTheme="majorHAnsi" w:cstheme="majorHAnsi"/>
          <w:color w:val="000000"/>
          <w:sz w:val="22"/>
          <w:szCs w:val="22"/>
          <w:lang w:val="es-CO"/>
        </w:rPr>
        <w:t>del terreno,</w:t>
      </w:r>
      <w:r w:rsidR="009575EA">
        <w:rPr>
          <w:rFonts w:asciiTheme="majorHAnsi" w:hAnsiTheme="majorHAnsi" w:cstheme="majorHAnsi"/>
          <w:color w:val="000000"/>
          <w:sz w:val="22"/>
          <w:szCs w:val="22"/>
          <w:lang w:val="es-CO"/>
        </w:rPr>
        <w:t xml:space="preserve"> definir la cota,</w:t>
      </w:r>
      <w:r>
        <w:rPr>
          <w:rFonts w:asciiTheme="majorHAnsi" w:hAnsiTheme="majorHAnsi" w:cstheme="majorHAnsi"/>
          <w:color w:val="000000"/>
          <w:sz w:val="22"/>
          <w:szCs w:val="22"/>
          <w:lang w:val="es-CO"/>
        </w:rPr>
        <w:t xml:space="preserve"> instalación </w:t>
      </w:r>
      <w:r w:rsidR="009575EA">
        <w:rPr>
          <w:rFonts w:asciiTheme="majorHAnsi" w:hAnsiTheme="majorHAnsi" w:cstheme="majorHAnsi"/>
          <w:color w:val="000000"/>
          <w:sz w:val="22"/>
          <w:szCs w:val="22"/>
          <w:lang w:val="es-CO"/>
        </w:rPr>
        <w:t xml:space="preserve">y calibración </w:t>
      </w:r>
      <w:r>
        <w:rPr>
          <w:rFonts w:asciiTheme="majorHAnsi" w:hAnsiTheme="majorHAnsi" w:cstheme="majorHAnsi"/>
          <w:color w:val="000000"/>
          <w:sz w:val="22"/>
          <w:szCs w:val="22"/>
          <w:lang w:val="es-CO"/>
        </w:rPr>
        <w:t>de los equipos</w:t>
      </w:r>
      <w:r w:rsidR="009575EA">
        <w:rPr>
          <w:rFonts w:asciiTheme="majorHAnsi" w:hAnsiTheme="majorHAnsi" w:cstheme="majorHAnsi"/>
          <w:color w:val="000000"/>
          <w:sz w:val="22"/>
          <w:szCs w:val="22"/>
          <w:lang w:val="es-CO"/>
        </w:rPr>
        <w:t xml:space="preserve">, </w:t>
      </w:r>
    </w:p>
    <w:p w14:paraId="6176B409" w14:textId="77777777" w:rsidR="0072275E" w:rsidRPr="0072275E" w:rsidRDefault="0072275E" w:rsidP="0072275E">
      <w:pPr>
        <w:pBdr>
          <w:top w:val="nil"/>
          <w:left w:val="nil"/>
          <w:bottom w:val="nil"/>
          <w:right w:val="nil"/>
          <w:between w:val="nil"/>
        </w:pBdr>
        <w:ind w:leftChars="0" w:left="0" w:firstLineChars="0" w:firstLine="0"/>
        <w:jc w:val="both"/>
        <w:rPr>
          <w:rFonts w:asciiTheme="majorHAnsi" w:hAnsiTheme="majorHAnsi" w:cstheme="majorHAnsi"/>
          <w:color w:val="000000"/>
          <w:sz w:val="22"/>
          <w:szCs w:val="22"/>
          <w:lang w:val="es-CO"/>
        </w:rPr>
      </w:pPr>
    </w:p>
    <w:p w14:paraId="1A931A37" w14:textId="77777777" w:rsidR="00E82751" w:rsidRPr="002C6562" w:rsidRDefault="00E82751" w:rsidP="00E82751">
      <w:pPr>
        <w:pBdr>
          <w:top w:val="nil"/>
          <w:left w:val="nil"/>
          <w:bottom w:val="nil"/>
          <w:right w:val="nil"/>
          <w:between w:val="nil"/>
        </w:pBdr>
        <w:ind w:left="0" w:hanging="2"/>
        <w:jc w:val="both"/>
        <w:rPr>
          <w:rFonts w:asciiTheme="majorHAnsi" w:hAnsiTheme="majorHAnsi" w:cstheme="majorHAnsi"/>
          <w:bCs/>
          <w:color w:val="000000"/>
          <w:sz w:val="22"/>
          <w:szCs w:val="22"/>
        </w:rPr>
      </w:pPr>
      <w:bookmarkStart w:id="1" w:name="_Hlk96270652"/>
      <w:r w:rsidRPr="002C6562">
        <w:rPr>
          <w:rFonts w:asciiTheme="majorHAnsi" w:hAnsiTheme="majorHAnsi" w:cstheme="majorHAnsi"/>
          <w:bCs/>
          <w:color w:val="000000"/>
          <w:sz w:val="22"/>
          <w:szCs w:val="22"/>
        </w:rPr>
        <w:t>¿Cuáles son los principales métodos utilizados en planimetría?</w:t>
      </w:r>
    </w:p>
    <w:p w14:paraId="186167E1" w14:textId="41C608F1" w:rsidR="00E82751" w:rsidRDefault="009575EA" w:rsidP="00E82751">
      <w:pPr>
        <w:pBdr>
          <w:top w:val="nil"/>
          <w:left w:val="nil"/>
          <w:bottom w:val="nil"/>
          <w:right w:val="nil"/>
          <w:between w:val="nil"/>
        </w:pBdr>
        <w:ind w:left="0" w:hanging="2"/>
        <w:jc w:val="both"/>
        <w:rPr>
          <w:rFonts w:asciiTheme="majorHAnsi" w:hAnsiTheme="majorHAnsi" w:cstheme="majorHAnsi"/>
          <w:bCs/>
          <w:color w:val="000000"/>
          <w:sz w:val="22"/>
          <w:szCs w:val="22"/>
        </w:rPr>
      </w:pPr>
      <w:r>
        <w:rPr>
          <w:rFonts w:asciiTheme="majorHAnsi" w:hAnsiTheme="majorHAnsi" w:cstheme="majorHAnsi"/>
          <w:bCs/>
          <w:color w:val="000000"/>
          <w:sz w:val="22"/>
          <w:szCs w:val="22"/>
        </w:rPr>
        <w:t>Levantamiento de poligonales</w:t>
      </w:r>
    </w:p>
    <w:p w14:paraId="0ED48972" w14:textId="3F95A9DC" w:rsidR="009575EA" w:rsidRDefault="009575EA" w:rsidP="00E82751">
      <w:pPr>
        <w:pBdr>
          <w:top w:val="nil"/>
          <w:left w:val="nil"/>
          <w:bottom w:val="nil"/>
          <w:right w:val="nil"/>
          <w:between w:val="nil"/>
        </w:pBdr>
        <w:ind w:left="0" w:hanging="2"/>
        <w:jc w:val="both"/>
        <w:rPr>
          <w:rFonts w:asciiTheme="majorHAnsi" w:hAnsiTheme="majorHAnsi" w:cstheme="majorHAnsi"/>
          <w:bCs/>
          <w:color w:val="000000"/>
          <w:sz w:val="22"/>
          <w:szCs w:val="22"/>
        </w:rPr>
      </w:pPr>
      <w:proofErr w:type="spellStart"/>
      <w:r>
        <w:rPr>
          <w:rFonts w:asciiTheme="majorHAnsi" w:hAnsiTheme="majorHAnsi" w:cstheme="majorHAnsi"/>
          <w:bCs/>
          <w:color w:val="000000"/>
          <w:sz w:val="22"/>
          <w:szCs w:val="22"/>
        </w:rPr>
        <w:t>Proyeccion</w:t>
      </w:r>
      <w:proofErr w:type="spellEnd"/>
      <w:r>
        <w:rPr>
          <w:rFonts w:asciiTheme="majorHAnsi" w:hAnsiTheme="majorHAnsi" w:cstheme="majorHAnsi"/>
          <w:bCs/>
          <w:color w:val="000000"/>
          <w:sz w:val="22"/>
          <w:szCs w:val="22"/>
        </w:rPr>
        <w:t xml:space="preserve"> Radial</w:t>
      </w:r>
    </w:p>
    <w:p w14:paraId="495805CC" w14:textId="53CFAE57" w:rsidR="009575EA" w:rsidRDefault="009575EA" w:rsidP="00E82751">
      <w:pPr>
        <w:pBdr>
          <w:top w:val="nil"/>
          <w:left w:val="nil"/>
          <w:bottom w:val="nil"/>
          <w:right w:val="nil"/>
          <w:between w:val="nil"/>
        </w:pBdr>
        <w:ind w:left="0" w:hanging="2"/>
        <w:jc w:val="both"/>
        <w:rPr>
          <w:rFonts w:asciiTheme="majorHAnsi" w:hAnsiTheme="majorHAnsi" w:cstheme="majorHAnsi"/>
          <w:bCs/>
          <w:color w:val="000000"/>
          <w:sz w:val="22"/>
          <w:szCs w:val="22"/>
        </w:rPr>
      </w:pPr>
      <w:r>
        <w:rPr>
          <w:rFonts w:asciiTheme="majorHAnsi" w:hAnsiTheme="majorHAnsi" w:cstheme="majorHAnsi"/>
          <w:bCs/>
          <w:color w:val="000000"/>
          <w:sz w:val="22"/>
          <w:szCs w:val="22"/>
        </w:rPr>
        <w:t>Offset</w:t>
      </w:r>
    </w:p>
    <w:p w14:paraId="42467359" w14:textId="31A6C4F3" w:rsidR="009575EA" w:rsidRDefault="009575EA" w:rsidP="00E82751">
      <w:pPr>
        <w:pBdr>
          <w:top w:val="nil"/>
          <w:left w:val="nil"/>
          <w:bottom w:val="nil"/>
          <w:right w:val="nil"/>
          <w:between w:val="nil"/>
        </w:pBdr>
        <w:ind w:left="0" w:hanging="2"/>
        <w:jc w:val="both"/>
        <w:rPr>
          <w:rFonts w:asciiTheme="majorHAnsi" w:hAnsiTheme="majorHAnsi" w:cstheme="majorHAnsi"/>
          <w:bCs/>
          <w:color w:val="000000"/>
          <w:sz w:val="22"/>
          <w:szCs w:val="22"/>
        </w:rPr>
      </w:pPr>
      <w:r>
        <w:rPr>
          <w:rFonts w:asciiTheme="majorHAnsi" w:hAnsiTheme="majorHAnsi" w:cstheme="majorHAnsi"/>
          <w:bCs/>
          <w:color w:val="000000"/>
          <w:sz w:val="22"/>
          <w:szCs w:val="22"/>
        </w:rPr>
        <w:t>Triangulación e intersección</w:t>
      </w:r>
    </w:p>
    <w:p w14:paraId="5883D860" w14:textId="77777777" w:rsidR="009575EA" w:rsidRPr="002C6562" w:rsidRDefault="009575EA"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bookmarkEnd w:id="1"/>
    <w:p w14:paraId="6BDAE98B" w14:textId="09EEA676" w:rsidR="00E82751" w:rsidRDefault="00E82751" w:rsidP="00E82751">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¿Dibuje un mapa o cuadro donde represente los métodos de la planimetría?</w:t>
      </w:r>
    </w:p>
    <w:tbl>
      <w:tblPr>
        <w:tblStyle w:val="Tablaconcuadrcula"/>
        <w:tblW w:w="0" w:type="auto"/>
        <w:tblLook w:val="04A0" w:firstRow="1" w:lastRow="0" w:firstColumn="1" w:lastColumn="0" w:noHBand="0" w:noVBand="1"/>
      </w:tblPr>
      <w:tblGrid>
        <w:gridCol w:w="2477"/>
        <w:gridCol w:w="4889"/>
        <w:gridCol w:w="2410"/>
      </w:tblGrid>
      <w:tr w:rsidR="00973390" w14:paraId="3051F0CB" w14:textId="77777777" w:rsidTr="00973390">
        <w:tc>
          <w:tcPr>
            <w:tcW w:w="2477" w:type="dxa"/>
          </w:tcPr>
          <w:p w14:paraId="2971B1EB" w14:textId="11C4184C" w:rsidR="00973390" w:rsidRDefault="00973390" w:rsidP="00E82751">
            <w:pPr>
              <w:ind w:leftChars="0" w:left="0" w:firstLineChars="0" w:firstLine="0"/>
              <w:jc w:val="both"/>
              <w:rPr>
                <w:rFonts w:asciiTheme="majorHAnsi" w:hAnsiTheme="majorHAnsi" w:cstheme="majorHAnsi"/>
                <w:bCs/>
                <w:color w:val="000000"/>
                <w:sz w:val="22"/>
                <w:szCs w:val="22"/>
              </w:rPr>
            </w:pPr>
            <w:r>
              <w:rPr>
                <w:rFonts w:asciiTheme="majorHAnsi" w:hAnsiTheme="majorHAnsi" w:cstheme="majorHAnsi"/>
                <w:bCs/>
                <w:color w:val="000000"/>
                <w:sz w:val="22"/>
                <w:szCs w:val="22"/>
              </w:rPr>
              <w:t xml:space="preserve">METODOS </w:t>
            </w:r>
          </w:p>
        </w:tc>
        <w:tc>
          <w:tcPr>
            <w:tcW w:w="4889" w:type="dxa"/>
          </w:tcPr>
          <w:p w14:paraId="09C351B3" w14:textId="5AE0B232" w:rsidR="00973390" w:rsidRPr="00973390" w:rsidRDefault="00973390" w:rsidP="00E82751">
            <w:pPr>
              <w:ind w:leftChars="0" w:left="0" w:firstLineChars="0" w:firstLine="0"/>
              <w:jc w:val="both"/>
              <w:rPr>
                <w:rFonts w:asciiTheme="majorHAnsi" w:hAnsiTheme="majorHAnsi" w:cstheme="majorHAnsi"/>
                <w:bCs/>
                <w:color w:val="000000"/>
                <w:sz w:val="22"/>
                <w:szCs w:val="22"/>
              </w:rPr>
            </w:pPr>
            <w:r>
              <w:rPr>
                <w:rFonts w:asciiTheme="majorHAnsi" w:hAnsiTheme="majorHAnsi" w:cstheme="majorHAnsi"/>
                <w:bCs/>
                <w:color w:val="000000"/>
                <w:sz w:val="22"/>
                <w:szCs w:val="22"/>
              </w:rPr>
              <w:t>EN QUE CONSISTE</w:t>
            </w:r>
          </w:p>
        </w:tc>
        <w:tc>
          <w:tcPr>
            <w:tcW w:w="2410" w:type="dxa"/>
          </w:tcPr>
          <w:p w14:paraId="252204E3" w14:textId="23C91EDB" w:rsidR="00973390" w:rsidRDefault="00973390" w:rsidP="00E82751">
            <w:pPr>
              <w:ind w:leftChars="0" w:left="0" w:firstLineChars="0" w:firstLine="0"/>
              <w:jc w:val="both"/>
              <w:rPr>
                <w:rFonts w:asciiTheme="majorHAnsi" w:hAnsiTheme="majorHAnsi" w:cstheme="majorHAnsi"/>
                <w:bCs/>
                <w:color w:val="000000"/>
                <w:sz w:val="22"/>
                <w:szCs w:val="22"/>
              </w:rPr>
            </w:pPr>
            <w:r>
              <w:rPr>
                <w:rFonts w:asciiTheme="majorHAnsi" w:hAnsiTheme="majorHAnsi" w:cstheme="majorHAnsi"/>
                <w:bCs/>
                <w:color w:val="000000"/>
                <w:sz w:val="22"/>
                <w:szCs w:val="22"/>
              </w:rPr>
              <w:t xml:space="preserve">APLICACIÓN </w:t>
            </w:r>
          </w:p>
        </w:tc>
      </w:tr>
      <w:tr w:rsidR="00973390" w14:paraId="7DE47668" w14:textId="77777777" w:rsidTr="00973390">
        <w:tc>
          <w:tcPr>
            <w:tcW w:w="2477" w:type="dxa"/>
          </w:tcPr>
          <w:p w14:paraId="32F4F46F" w14:textId="4FEDFFCE" w:rsidR="00973390" w:rsidRDefault="00973390" w:rsidP="00E82751">
            <w:pPr>
              <w:ind w:leftChars="0" w:left="0" w:firstLineChars="0" w:firstLine="0"/>
              <w:jc w:val="both"/>
              <w:rPr>
                <w:rFonts w:asciiTheme="majorHAnsi" w:hAnsiTheme="majorHAnsi" w:cstheme="majorHAnsi"/>
                <w:bCs/>
                <w:color w:val="000000"/>
                <w:sz w:val="22"/>
                <w:szCs w:val="22"/>
              </w:rPr>
            </w:pPr>
            <w:r>
              <w:rPr>
                <w:rFonts w:asciiTheme="majorHAnsi" w:hAnsiTheme="majorHAnsi" w:cstheme="majorHAnsi"/>
                <w:bCs/>
                <w:color w:val="000000"/>
                <w:sz w:val="22"/>
                <w:szCs w:val="22"/>
              </w:rPr>
              <w:t xml:space="preserve">Poligonales </w:t>
            </w:r>
          </w:p>
        </w:tc>
        <w:tc>
          <w:tcPr>
            <w:tcW w:w="4889" w:type="dxa"/>
          </w:tcPr>
          <w:p w14:paraId="7A521DFD" w14:textId="6A2058B6" w:rsidR="00973390" w:rsidRDefault="00973390" w:rsidP="00E82751">
            <w:pPr>
              <w:ind w:leftChars="0" w:left="0" w:firstLineChars="0" w:firstLine="0"/>
              <w:jc w:val="both"/>
              <w:rPr>
                <w:rFonts w:asciiTheme="majorHAnsi" w:hAnsiTheme="majorHAnsi" w:cstheme="majorHAnsi"/>
                <w:bCs/>
                <w:color w:val="000000"/>
                <w:sz w:val="22"/>
                <w:szCs w:val="22"/>
              </w:rPr>
            </w:pPr>
            <w:r w:rsidRPr="00973390">
              <w:rPr>
                <w:rFonts w:asciiTheme="majorHAnsi" w:hAnsiTheme="majorHAnsi" w:cstheme="majorHAnsi"/>
                <w:bCs/>
                <w:color w:val="000000"/>
                <w:sz w:val="22"/>
                <w:szCs w:val="22"/>
              </w:rPr>
              <w:t>Consiste en medir una serie de líneas rectas conectadas (vértices) midiendo sus longitudes y los ángulos entre ellas</w:t>
            </w:r>
          </w:p>
        </w:tc>
        <w:tc>
          <w:tcPr>
            <w:tcW w:w="2410" w:type="dxa"/>
          </w:tcPr>
          <w:p w14:paraId="3B5560AE" w14:textId="0DE0C30A" w:rsidR="00973390" w:rsidRDefault="00973390" w:rsidP="00E82751">
            <w:pPr>
              <w:ind w:leftChars="0" w:left="0" w:firstLineChars="0" w:firstLine="0"/>
              <w:jc w:val="both"/>
              <w:rPr>
                <w:rFonts w:asciiTheme="majorHAnsi" w:hAnsiTheme="majorHAnsi" w:cstheme="majorHAnsi"/>
                <w:bCs/>
                <w:color w:val="000000"/>
                <w:sz w:val="22"/>
                <w:szCs w:val="22"/>
              </w:rPr>
            </w:pPr>
            <w:r w:rsidRPr="00973390">
              <w:rPr>
                <w:rFonts w:asciiTheme="majorHAnsi" w:hAnsiTheme="majorHAnsi" w:cstheme="majorHAnsi"/>
                <w:bCs/>
                <w:color w:val="000000"/>
                <w:sz w:val="22"/>
                <w:szCs w:val="22"/>
              </w:rPr>
              <w:t>Terreno plano o boscoso</w:t>
            </w:r>
          </w:p>
        </w:tc>
      </w:tr>
      <w:tr w:rsidR="00973390" w14:paraId="2749770F" w14:textId="77777777" w:rsidTr="00973390">
        <w:tc>
          <w:tcPr>
            <w:tcW w:w="2477" w:type="dxa"/>
          </w:tcPr>
          <w:p w14:paraId="409F7B2D" w14:textId="6BB2DDCF" w:rsidR="00973390" w:rsidRDefault="00973390" w:rsidP="00E82751">
            <w:pPr>
              <w:ind w:leftChars="0" w:left="0" w:firstLineChars="0" w:firstLine="0"/>
              <w:jc w:val="both"/>
              <w:rPr>
                <w:rFonts w:asciiTheme="majorHAnsi" w:hAnsiTheme="majorHAnsi" w:cstheme="majorHAnsi"/>
                <w:bCs/>
                <w:color w:val="000000"/>
                <w:sz w:val="22"/>
                <w:szCs w:val="22"/>
              </w:rPr>
            </w:pPr>
            <w:r>
              <w:rPr>
                <w:rFonts w:asciiTheme="majorHAnsi" w:hAnsiTheme="majorHAnsi" w:cstheme="majorHAnsi"/>
                <w:bCs/>
                <w:color w:val="000000"/>
                <w:sz w:val="22"/>
                <w:szCs w:val="22"/>
              </w:rPr>
              <w:t>Radial</w:t>
            </w:r>
          </w:p>
        </w:tc>
        <w:tc>
          <w:tcPr>
            <w:tcW w:w="4889" w:type="dxa"/>
          </w:tcPr>
          <w:p w14:paraId="41454FE1" w14:textId="062DEBC3" w:rsidR="00973390" w:rsidRDefault="00973390" w:rsidP="00E82751">
            <w:pPr>
              <w:ind w:leftChars="0" w:left="0" w:firstLineChars="0" w:firstLine="0"/>
              <w:jc w:val="both"/>
              <w:rPr>
                <w:rFonts w:asciiTheme="majorHAnsi" w:hAnsiTheme="majorHAnsi" w:cstheme="majorHAnsi"/>
                <w:bCs/>
                <w:color w:val="000000"/>
                <w:sz w:val="22"/>
                <w:szCs w:val="22"/>
              </w:rPr>
            </w:pPr>
            <w:r w:rsidRPr="00973390">
              <w:rPr>
                <w:rFonts w:asciiTheme="majorHAnsi" w:hAnsiTheme="majorHAnsi" w:cstheme="majorHAnsi"/>
                <w:bCs/>
                <w:color w:val="000000"/>
                <w:sz w:val="22"/>
                <w:szCs w:val="22"/>
              </w:rPr>
              <w:t>Ideal para terrenos despejados o de tamaño reducido</w:t>
            </w:r>
          </w:p>
        </w:tc>
        <w:tc>
          <w:tcPr>
            <w:tcW w:w="2410" w:type="dxa"/>
          </w:tcPr>
          <w:p w14:paraId="277E3ECE" w14:textId="6B26F398" w:rsidR="00973390" w:rsidRDefault="00973390" w:rsidP="00E82751">
            <w:pPr>
              <w:ind w:leftChars="0" w:left="0" w:firstLineChars="0" w:firstLine="0"/>
              <w:jc w:val="both"/>
              <w:rPr>
                <w:rFonts w:asciiTheme="majorHAnsi" w:hAnsiTheme="majorHAnsi" w:cstheme="majorHAnsi"/>
                <w:bCs/>
                <w:color w:val="000000"/>
                <w:sz w:val="22"/>
                <w:szCs w:val="22"/>
              </w:rPr>
            </w:pPr>
            <w:r>
              <w:rPr>
                <w:rFonts w:asciiTheme="majorHAnsi" w:hAnsiTheme="majorHAnsi" w:cstheme="majorHAnsi"/>
                <w:bCs/>
                <w:color w:val="000000"/>
                <w:sz w:val="22"/>
                <w:szCs w:val="22"/>
              </w:rPr>
              <w:t>Terrenos pequeños</w:t>
            </w:r>
          </w:p>
          <w:p w14:paraId="7166933F" w14:textId="77777777" w:rsidR="00973390" w:rsidRDefault="00973390" w:rsidP="00E82751">
            <w:pPr>
              <w:ind w:leftChars="0" w:left="0" w:firstLineChars="0" w:firstLine="0"/>
              <w:jc w:val="both"/>
              <w:rPr>
                <w:rFonts w:asciiTheme="majorHAnsi" w:hAnsiTheme="majorHAnsi" w:cstheme="majorHAnsi"/>
                <w:bCs/>
                <w:color w:val="000000"/>
                <w:sz w:val="22"/>
                <w:szCs w:val="22"/>
              </w:rPr>
            </w:pPr>
          </w:p>
          <w:p w14:paraId="1B163F1C" w14:textId="44D408C1" w:rsidR="00973390" w:rsidRDefault="00973390" w:rsidP="00E82751">
            <w:pPr>
              <w:ind w:leftChars="0" w:left="0" w:firstLineChars="0" w:firstLine="0"/>
              <w:jc w:val="both"/>
              <w:rPr>
                <w:rFonts w:asciiTheme="majorHAnsi" w:hAnsiTheme="majorHAnsi" w:cstheme="majorHAnsi"/>
                <w:bCs/>
                <w:color w:val="000000"/>
                <w:sz w:val="22"/>
                <w:szCs w:val="22"/>
              </w:rPr>
            </w:pPr>
          </w:p>
        </w:tc>
      </w:tr>
      <w:tr w:rsidR="00973390" w14:paraId="08752A2A" w14:textId="77777777" w:rsidTr="00973390">
        <w:tc>
          <w:tcPr>
            <w:tcW w:w="2477" w:type="dxa"/>
          </w:tcPr>
          <w:p w14:paraId="486953B0" w14:textId="15044762" w:rsidR="00973390" w:rsidRDefault="00973390" w:rsidP="00E82751">
            <w:pPr>
              <w:ind w:leftChars="0" w:left="0" w:firstLineChars="0" w:firstLine="0"/>
              <w:jc w:val="both"/>
              <w:rPr>
                <w:rFonts w:asciiTheme="majorHAnsi" w:hAnsiTheme="majorHAnsi" w:cstheme="majorHAnsi"/>
                <w:bCs/>
                <w:color w:val="000000"/>
                <w:sz w:val="22"/>
                <w:szCs w:val="22"/>
              </w:rPr>
            </w:pPr>
            <w:r>
              <w:rPr>
                <w:rFonts w:asciiTheme="majorHAnsi" w:hAnsiTheme="majorHAnsi" w:cstheme="majorHAnsi"/>
                <w:bCs/>
                <w:color w:val="000000"/>
                <w:sz w:val="22"/>
                <w:szCs w:val="22"/>
              </w:rPr>
              <w:t>Offset</w:t>
            </w:r>
          </w:p>
        </w:tc>
        <w:tc>
          <w:tcPr>
            <w:tcW w:w="4889" w:type="dxa"/>
          </w:tcPr>
          <w:p w14:paraId="0BBC6D98" w14:textId="7569A473" w:rsidR="00973390" w:rsidRDefault="00973390" w:rsidP="00E82751">
            <w:pPr>
              <w:ind w:leftChars="0" w:left="0" w:firstLineChars="0" w:firstLine="0"/>
              <w:jc w:val="both"/>
              <w:rPr>
                <w:rFonts w:asciiTheme="majorHAnsi" w:hAnsiTheme="majorHAnsi" w:cstheme="majorHAnsi"/>
                <w:bCs/>
                <w:color w:val="000000"/>
                <w:sz w:val="22"/>
                <w:szCs w:val="22"/>
              </w:rPr>
            </w:pPr>
            <w:r w:rsidRPr="00973390">
              <w:rPr>
                <w:rFonts w:asciiTheme="majorHAnsi" w:hAnsiTheme="majorHAnsi" w:cstheme="majorHAnsi"/>
                <w:bCs/>
                <w:color w:val="000000"/>
                <w:sz w:val="22"/>
                <w:szCs w:val="22"/>
              </w:rPr>
              <w:t>Se utiliza para ubicar elementos específicos (cercas, ríos, bordes de caminos) a partir de una línea de referencia principal</w:t>
            </w:r>
          </w:p>
        </w:tc>
        <w:tc>
          <w:tcPr>
            <w:tcW w:w="2410" w:type="dxa"/>
          </w:tcPr>
          <w:p w14:paraId="56C50DD9" w14:textId="0289CCC4" w:rsidR="00973390" w:rsidRDefault="00973390" w:rsidP="00E82751">
            <w:pPr>
              <w:ind w:leftChars="0" w:left="0" w:firstLineChars="0" w:firstLine="0"/>
              <w:jc w:val="both"/>
              <w:rPr>
                <w:rFonts w:asciiTheme="majorHAnsi" w:hAnsiTheme="majorHAnsi" w:cstheme="majorHAnsi"/>
                <w:bCs/>
                <w:color w:val="000000"/>
                <w:sz w:val="22"/>
                <w:szCs w:val="22"/>
              </w:rPr>
            </w:pPr>
            <w:r w:rsidRPr="00973390">
              <w:rPr>
                <w:rFonts w:asciiTheme="majorHAnsi" w:hAnsiTheme="majorHAnsi" w:cstheme="majorHAnsi"/>
                <w:bCs/>
                <w:color w:val="000000"/>
                <w:sz w:val="22"/>
                <w:szCs w:val="22"/>
              </w:rPr>
              <w:t>Levantamiento de detalles en puntos cercanos a la línea de encadenamiento</w:t>
            </w:r>
          </w:p>
        </w:tc>
      </w:tr>
      <w:tr w:rsidR="00973390" w14:paraId="45680915" w14:textId="77777777" w:rsidTr="00973390">
        <w:tc>
          <w:tcPr>
            <w:tcW w:w="2477" w:type="dxa"/>
          </w:tcPr>
          <w:p w14:paraId="11DF3E44" w14:textId="4854C6FD" w:rsidR="00973390" w:rsidRDefault="00973390" w:rsidP="00E82751">
            <w:pPr>
              <w:ind w:leftChars="0" w:left="0" w:firstLineChars="0" w:firstLine="0"/>
              <w:jc w:val="both"/>
              <w:rPr>
                <w:rFonts w:asciiTheme="majorHAnsi" w:hAnsiTheme="majorHAnsi" w:cstheme="majorHAnsi"/>
                <w:bCs/>
                <w:color w:val="000000"/>
                <w:sz w:val="22"/>
                <w:szCs w:val="22"/>
              </w:rPr>
            </w:pPr>
            <w:r>
              <w:rPr>
                <w:rFonts w:asciiTheme="majorHAnsi" w:hAnsiTheme="majorHAnsi" w:cstheme="majorHAnsi"/>
                <w:bCs/>
                <w:color w:val="000000"/>
                <w:sz w:val="22"/>
                <w:szCs w:val="22"/>
              </w:rPr>
              <w:t>triangulación</w:t>
            </w:r>
          </w:p>
        </w:tc>
        <w:tc>
          <w:tcPr>
            <w:tcW w:w="4889" w:type="dxa"/>
          </w:tcPr>
          <w:p w14:paraId="3C64623D" w14:textId="5E31A535" w:rsidR="00973390" w:rsidRDefault="00973390" w:rsidP="00E82751">
            <w:pPr>
              <w:ind w:leftChars="0" w:left="0" w:firstLineChars="0" w:firstLine="0"/>
              <w:jc w:val="both"/>
              <w:rPr>
                <w:rFonts w:asciiTheme="majorHAnsi" w:hAnsiTheme="majorHAnsi" w:cstheme="majorHAnsi"/>
                <w:bCs/>
                <w:color w:val="000000"/>
                <w:sz w:val="22"/>
                <w:szCs w:val="22"/>
              </w:rPr>
            </w:pPr>
            <w:r w:rsidRPr="00973390">
              <w:rPr>
                <w:rFonts w:asciiTheme="majorHAnsi" w:hAnsiTheme="majorHAnsi" w:cstheme="majorHAnsi"/>
                <w:bCs/>
                <w:color w:val="000000"/>
                <w:sz w:val="22"/>
                <w:szCs w:val="22"/>
              </w:rPr>
              <w:t>Consiste en dividir el área de estudio en una red de triángulos continuo</w:t>
            </w:r>
          </w:p>
        </w:tc>
        <w:tc>
          <w:tcPr>
            <w:tcW w:w="2410" w:type="dxa"/>
          </w:tcPr>
          <w:p w14:paraId="72198617" w14:textId="326409F1" w:rsidR="00973390" w:rsidRDefault="00973390" w:rsidP="00E82751">
            <w:pPr>
              <w:ind w:leftChars="0" w:left="0" w:firstLineChars="0" w:firstLine="0"/>
              <w:jc w:val="both"/>
              <w:rPr>
                <w:rFonts w:asciiTheme="majorHAnsi" w:hAnsiTheme="majorHAnsi" w:cstheme="majorHAnsi"/>
                <w:bCs/>
                <w:color w:val="000000"/>
                <w:sz w:val="22"/>
                <w:szCs w:val="22"/>
              </w:rPr>
            </w:pPr>
            <w:r w:rsidRPr="00973390">
              <w:rPr>
                <w:rFonts w:asciiTheme="majorHAnsi" w:hAnsiTheme="majorHAnsi" w:cstheme="majorHAnsi"/>
                <w:bCs/>
                <w:color w:val="000000"/>
                <w:sz w:val="22"/>
                <w:szCs w:val="22"/>
              </w:rPr>
              <w:t>Grandes parcelas de terreno</w:t>
            </w:r>
            <w:r>
              <w:rPr>
                <w:rFonts w:asciiTheme="majorHAnsi" w:hAnsiTheme="majorHAnsi" w:cstheme="majorHAnsi"/>
                <w:bCs/>
                <w:color w:val="000000"/>
                <w:sz w:val="22"/>
                <w:szCs w:val="22"/>
              </w:rPr>
              <w:t xml:space="preserve"> </w:t>
            </w:r>
            <w:r w:rsidRPr="00973390">
              <w:rPr>
                <w:rFonts w:asciiTheme="majorHAnsi" w:hAnsiTheme="majorHAnsi" w:cstheme="majorHAnsi"/>
                <w:bCs/>
                <w:color w:val="000000"/>
                <w:sz w:val="22"/>
                <w:szCs w:val="22"/>
              </w:rPr>
              <w:t>Terrenos ondulados y abiertos</w:t>
            </w:r>
            <w:r>
              <w:rPr>
                <w:rFonts w:asciiTheme="majorHAnsi" w:hAnsiTheme="majorHAnsi" w:cstheme="majorHAnsi"/>
                <w:bCs/>
                <w:color w:val="000000"/>
                <w:sz w:val="22"/>
                <w:szCs w:val="22"/>
              </w:rPr>
              <w:t xml:space="preserve"> </w:t>
            </w:r>
            <w:r w:rsidRPr="00973390">
              <w:rPr>
                <w:rFonts w:asciiTheme="majorHAnsi" w:hAnsiTheme="majorHAnsi" w:cstheme="majorHAnsi"/>
                <w:bCs/>
                <w:color w:val="000000"/>
                <w:sz w:val="22"/>
                <w:szCs w:val="22"/>
              </w:rPr>
              <w:t>Lugares inaccesibles</w:t>
            </w:r>
          </w:p>
        </w:tc>
      </w:tr>
    </w:tbl>
    <w:p w14:paraId="355C34F3" w14:textId="77777777" w:rsidR="00973390" w:rsidRPr="002C6562" w:rsidRDefault="00973390"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2374AE3F" w14:textId="4E4D7543" w:rsidR="00006EF6" w:rsidRPr="002C6562" w:rsidRDefault="00006EF6"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488A5255" w14:textId="77777777" w:rsidR="00006EF6" w:rsidRPr="002C6562" w:rsidRDefault="00006EF6" w:rsidP="00006EF6">
      <w:pPr>
        <w:pStyle w:val="Listaconvietas"/>
        <w:numPr>
          <w:ilvl w:val="0"/>
          <w:numId w:val="0"/>
        </w:numPr>
        <w:jc w:val="left"/>
        <w:rPr>
          <w:rFonts w:asciiTheme="majorHAnsi" w:eastAsia="Calibri" w:hAnsiTheme="majorHAnsi" w:cstheme="majorHAnsi"/>
          <w:sz w:val="22"/>
          <w:szCs w:val="22"/>
        </w:rPr>
      </w:pPr>
      <w:r w:rsidRPr="002C6562">
        <w:rPr>
          <w:rFonts w:asciiTheme="majorHAnsi" w:hAnsiTheme="majorHAnsi" w:cstheme="majorHAnsi"/>
          <w:bCs/>
          <w:color w:val="000000"/>
          <w:sz w:val="22"/>
          <w:szCs w:val="22"/>
        </w:rPr>
        <w:t xml:space="preserve">4.2 Realizar la lectura de este link </w:t>
      </w:r>
      <w:proofErr w:type="spellStart"/>
      <w:r w:rsidRPr="002C6562">
        <w:rPr>
          <w:rFonts w:asciiTheme="majorHAnsi" w:hAnsiTheme="majorHAnsi" w:cstheme="majorHAnsi"/>
          <w:bCs/>
          <w:color w:val="000000"/>
          <w:sz w:val="22"/>
          <w:szCs w:val="22"/>
        </w:rPr>
        <w:t>Link</w:t>
      </w:r>
      <w:proofErr w:type="spellEnd"/>
      <w:r w:rsidRPr="002C6562">
        <w:rPr>
          <w:rFonts w:asciiTheme="majorHAnsi" w:hAnsiTheme="majorHAnsi" w:cstheme="majorHAnsi"/>
          <w:bCs/>
          <w:color w:val="000000"/>
          <w:sz w:val="22"/>
          <w:szCs w:val="22"/>
        </w:rPr>
        <w:t xml:space="preserve"> </w:t>
      </w:r>
      <w:r w:rsidRPr="002C6562">
        <w:rPr>
          <w:rFonts w:asciiTheme="majorHAnsi" w:hAnsiTheme="majorHAnsi" w:cstheme="majorHAnsi"/>
          <w:bCs/>
          <w:sz w:val="22"/>
          <w:szCs w:val="22"/>
        </w:rPr>
        <w:t>http://topografialeo.blogspot.com/2012/08/normatiividad-legal-entopografia.html</w:t>
      </w:r>
    </w:p>
    <w:p w14:paraId="15903A84" w14:textId="77777777" w:rsidR="00006EF6" w:rsidRPr="002C6562" w:rsidRDefault="00006EF6" w:rsidP="00006EF6">
      <w:pPr>
        <w:pBdr>
          <w:top w:val="nil"/>
          <w:left w:val="nil"/>
          <w:bottom w:val="nil"/>
          <w:right w:val="nil"/>
          <w:between w:val="nil"/>
        </w:pBdr>
        <w:ind w:left="0" w:hanging="2"/>
        <w:jc w:val="both"/>
        <w:rPr>
          <w:rFonts w:asciiTheme="majorHAnsi" w:hAnsiTheme="majorHAnsi" w:cstheme="majorHAnsi"/>
          <w:bCs/>
          <w:color w:val="000000"/>
          <w:sz w:val="22"/>
          <w:szCs w:val="22"/>
        </w:rPr>
      </w:pPr>
    </w:p>
    <w:p w14:paraId="7D856AE8" w14:textId="32A596A0" w:rsidR="00006EF6" w:rsidRPr="002C6562" w:rsidRDefault="00006EF6" w:rsidP="00006EF6">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Luego de forma individual responda las siguientes preguntas:</w:t>
      </w:r>
    </w:p>
    <w:p w14:paraId="012A2305" w14:textId="77777777" w:rsidR="00E82751" w:rsidRPr="002C6562" w:rsidRDefault="00E82751"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7AF67929" w14:textId="02138054" w:rsidR="00C34906" w:rsidRPr="002C6562"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color w:val="333333"/>
          <w:sz w:val="22"/>
          <w:szCs w:val="22"/>
          <w:shd w:val="clear" w:color="auto" w:fill="FFFFFF"/>
        </w:rPr>
        <w:t>Este Estatuto se ocupa de regular los siguientes aspectos básicos:</w:t>
      </w:r>
    </w:p>
    <w:p w14:paraId="77EBB708" w14:textId="28D9B06F" w:rsidR="005B270C" w:rsidRPr="002C6562"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425255FC" w14:textId="32A694CA" w:rsidR="005B270C" w:rsidRPr="002C6562"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¿Definición de la Profesión?</w:t>
      </w:r>
    </w:p>
    <w:p w14:paraId="3BA6D955" w14:textId="6E15687B" w:rsidR="005B270C" w:rsidRDefault="009575EA"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sidRPr="009575EA">
        <w:rPr>
          <w:rFonts w:asciiTheme="majorHAnsi" w:hAnsiTheme="majorHAnsi" w:cstheme="majorHAnsi"/>
          <w:bCs/>
          <w:color w:val="000000"/>
          <w:sz w:val="22"/>
          <w:szCs w:val="22"/>
        </w:rPr>
        <w:t>La topografía es una profesión destinada a la medición, representación, configuración de accidentes, relieve y proporciones de extensiones geográficas limitadas.</w:t>
      </w:r>
    </w:p>
    <w:p w14:paraId="730A1F09" w14:textId="77777777" w:rsidR="009575EA" w:rsidRPr="002C6562" w:rsidRDefault="009575EA"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29D67010" w14:textId="7FD2D7DC" w:rsidR="005B270C" w:rsidRPr="002C6562"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¿Reglamentación de la tarjeta Profesional?</w:t>
      </w:r>
    </w:p>
    <w:p w14:paraId="0B5F975C" w14:textId="223F9A7A" w:rsidR="00662DBC" w:rsidRPr="00662DBC" w:rsidRDefault="00662DBC" w:rsidP="00662DBC">
      <w:pPr>
        <w:pBdr>
          <w:top w:val="nil"/>
          <w:left w:val="nil"/>
          <w:bottom w:val="nil"/>
          <w:right w:val="nil"/>
          <w:between w:val="nil"/>
        </w:pBdr>
        <w:ind w:left="0" w:hanging="2"/>
        <w:jc w:val="both"/>
        <w:rPr>
          <w:rFonts w:asciiTheme="majorHAnsi" w:hAnsiTheme="majorHAnsi" w:cstheme="majorHAnsi"/>
          <w:color w:val="000000"/>
          <w:sz w:val="22"/>
          <w:szCs w:val="22"/>
          <w:lang w:val="es-CO"/>
        </w:rPr>
      </w:pPr>
      <w:r w:rsidRPr="00662DBC">
        <w:rPr>
          <w:rFonts w:asciiTheme="majorHAnsi" w:hAnsiTheme="majorHAnsi" w:cstheme="majorHAnsi"/>
          <w:color w:val="000000"/>
          <w:sz w:val="22"/>
          <w:szCs w:val="22"/>
          <w:lang w:val="es-CO"/>
        </w:rPr>
        <w:lastRenderedPageBreak/>
        <w:t>Decreto 690 de 1981</w:t>
      </w:r>
      <w:r>
        <w:rPr>
          <w:rFonts w:asciiTheme="majorHAnsi" w:hAnsiTheme="majorHAnsi" w:cstheme="majorHAnsi"/>
          <w:color w:val="000000"/>
          <w:sz w:val="22"/>
          <w:szCs w:val="22"/>
          <w:lang w:val="es-CO"/>
        </w:rPr>
        <w:t xml:space="preserve"> </w:t>
      </w:r>
      <w:r w:rsidRPr="00662DBC">
        <w:rPr>
          <w:rFonts w:asciiTheme="majorHAnsi" w:hAnsiTheme="majorHAnsi" w:cstheme="majorHAnsi"/>
          <w:color w:val="000000"/>
          <w:sz w:val="22"/>
          <w:szCs w:val="22"/>
        </w:rPr>
        <w:t>La persona que aspire a obtener licencia de topógrafos deberá solicitarla al Consejo Profesional Nacional de Topografía, directamente o por conducto del Consejo Seccional, donde lo hubiera, acompañándola de los documentos pertinentes, que demuestren su idoneidad, al tenor de los artículos 2º y 3º de la ley</w:t>
      </w:r>
      <w:r>
        <w:rPr>
          <w:rFonts w:asciiTheme="majorHAnsi" w:hAnsiTheme="majorHAnsi" w:cstheme="majorHAnsi"/>
          <w:color w:val="000000"/>
          <w:sz w:val="22"/>
          <w:szCs w:val="22"/>
        </w:rPr>
        <w:t xml:space="preserve"> </w:t>
      </w:r>
      <w:r w:rsidRPr="002C6562">
        <w:rPr>
          <w:rFonts w:asciiTheme="majorHAnsi" w:hAnsiTheme="majorHAnsi" w:cstheme="majorHAnsi"/>
          <w:color w:val="333333"/>
          <w:sz w:val="22"/>
          <w:szCs w:val="22"/>
          <w:shd w:val="clear" w:color="auto" w:fill="FFFFFF"/>
        </w:rPr>
        <w:t>70 de 1979</w:t>
      </w:r>
    </w:p>
    <w:p w14:paraId="73E8B806" w14:textId="77777777" w:rsidR="00662DBC" w:rsidRPr="002C6562" w:rsidRDefault="00662DBC"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31497740" w14:textId="374380A5" w:rsidR="005B270C"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 xml:space="preserve">¿Funciones del Topógrafo y </w:t>
      </w:r>
      <w:r w:rsidR="001134AB">
        <w:rPr>
          <w:rFonts w:asciiTheme="majorHAnsi" w:hAnsiTheme="majorHAnsi" w:cstheme="majorHAnsi"/>
          <w:bCs/>
          <w:color w:val="000000"/>
          <w:sz w:val="22"/>
          <w:szCs w:val="22"/>
        </w:rPr>
        <w:t xml:space="preserve">sus </w:t>
      </w:r>
      <w:r w:rsidRPr="002C6562">
        <w:rPr>
          <w:rFonts w:asciiTheme="majorHAnsi" w:hAnsiTheme="majorHAnsi" w:cstheme="majorHAnsi"/>
          <w:bCs/>
          <w:color w:val="000000"/>
          <w:sz w:val="22"/>
          <w:szCs w:val="22"/>
        </w:rPr>
        <w:t>áreas de Actividad?</w:t>
      </w:r>
    </w:p>
    <w:p w14:paraId="3582259B" w14:textId="77777777" w:rsidR="00662DBC" w:rsidRDefault="00662DBC"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1C49B61A" w14:textId="2A4284A1" w:rsidR="00662DBC" w:rsidRPr="002C6562" w:rsidRDefault="00662DBC"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Pr>
          <w:rFonts w:asciiTheme="majorHAnsi" w:hAnsiTheme="majorHAnsi" w:cstheme="majorHAnsi"/>
          <w:bCs/>
          <w:color w:val="000000"/>
          <w:sz w:val="22"/>
          <w:szCs w:val="22"/>
        </w:rPr>
        <w:t>Funciones:</w:t>
      </w:r>
    </w:p>
    <w:p w14:paraId="3E658AED" w14:textId="073F8E3C" w:rsidR="005B270C" w:rsidRDefault="0030006B" w:rsidP="00662DBC">
      <w:pPr>
        <w:pBdr>
          <w:top w:val="nil"/>
          <w:left w:val="nil"/>
          <w:bottom w:val="nil"/>
          <w:right w:val="nil"/>
          <w:between w:val="nil"/>
        </w:pBdr>
        <w:ind w:leftChars="0" w:left="0" w:firstLineChars="0" w:hanging="2"/>
        <w:jc w:val="both"/>
        <w:rPr>
          <w:rFonts w:asciiTheme="majorHAnsi" w:hAnsiTheme="majorHAnsi" w:cstheme="majorHAnsi"/>
          <w:bCs/>
          <w:color w:val="000000"/>
          <w:sz w:val="22"/>
          <w:szCs w:val="22"/>
        </w:rPr>
      </w:pPr>
      <w:r>
        <w:rPr>
          <w:rFonts w:asciiTheme="majorHAnsi" w:hAnsiTheme="majorHAnsi" w:cstheme="majorHAnsi"/>
          <w:bCs/>
          <w:color w:val="000000"/>
          <w:sz w:val="22"/>
          <w:szCs w:val="22"/>
        </w:rPr>
        <w:t>a)</w:t>
      </w:r>
      <w:r w:rsidRPr="00662DBC">
        <w:rPr>
          <w:rFonts w:asciiTheme="majorHAnsi" w:hAnsiTheme="majorHAnsi" w:cstheme="majorHAnsi"/>
          <w:bCs/>
          <w:color w:val="000000"/>
          <w:sz w:val="22"/>
          <w:szCs w:val="22"/>
        </w:rPr>
        <w:t xml:space="preserve"> Estudiar</w:t>
      </w:r>
      <w:r w:rsidR="00662DBC" w:rsidRPr="00662DBC">
        <w:rPr>
          <w:rFonts w:asciiTheme="majorHAnsi" w:hAnsiTheme="majorHAnsi" w:cstheme="majorHAnsi"/>
          <w:bCs/>
          <w:color w:val="000000"/>
          <w:sz w:val="22"/>
          <w:szCs w:val="22"/>
        </w:rPr>
        <w:t>, proyectar, planear, especificar, dirigir, fiscalizar, controlar, inspeccionar, supervigilar, ejecutar y evaluar obras materiales que se rijan por la ciencia de la topografía y aprobar tales obras. b) Operar, dirigir, vigilar y atender el buen funcionamiento de los oficios a su cargo. c) Asesorar los organismos oficiales correspondientes a la inspección de obras cuya naturaleza requiera la presencia de un profesional de la topografía. d) Desempeñar los cargos de decano, director y profesor, según el caso, en las universidades e institutos destinados a la enseñanza de la topografía pura o aplicada. e) Desempeñar los cargos de agrimensores o peritos cuando los dictámenes que hayan de rendirse versen sobre cuestiones técnicas de topografía. Para tal efecto, los organismos interesados solicitarán las listas de los profesionales inscritos en el Consejo Profesional Nacional de Topografía, que certificará sobre la calidad de profesional del respectivo interesado.</w:t>
      </w:r>
    </w:p>
    <w:p w14:paraId="512808EB" w14:textId="77777777" w:rsidR="00662DBC" w:rsidRDefault="00662DBC" w:rsidP="00662DBC">
      <w:pPr>
        <w:pBdr>
          <w:top w:val="nil"/>
          <w:left w:val="nil"/>
          <w:bottom w:val="nil"/>
          <w:right w:val="nil"/>
          <w:between w:val="nil"/>
        </w:pBdr>
        <w:ind w:leftChars="0" w:left="0" w:firstLineChars="0" w:hanging="2"/>
        <w:jc w:val="both"/>
        <w:rPr>
          <w:rFonts w:asciiTheme="majorHAnsi" w:hAnsiTheme="majorHAnsi" w:cstheme="majorHAnsi"/>
          <w:bCs/>
          <w:color w:val="000000"/>
          <w:sz w:val="22"/>
          <w:szCs w:val="22"/>
        </w:rPr>
      </w:pPr>
    </w:p>
    <w:p w14:paraId="02DFD46D" w14:textId="77777777" w:rsidR="00662DBC" w:rsidRDefault="00662DBC" w:rsidP="00662DBC">
      <w:pPr>
        <w:pBdr>
          <w:top w:val="nil"/>
          <w:left w:val="nil"/>
          <w:bottom w:val="nil"/>
          <w:right w:val="nil"/>
          <w:between w:val="nil"/>
        </w:pBdr>
        <w:ind w:leftChars="0" w:left="0" w:firstLineChars="0" w:hanging="2"/>
        <w:jc w:val="both"/>
        <w:rPr>
          <w:rFonts w:asciiTheme="majorHAnsi" w:hAnsiTheme="majorHAnsi" w:cstheme="majorHAnsi"/>
          <w:bCs/>
          <w:color w:val="000000"/>
          <w:sz w:val="22"/>
          <w:szCs w:val="22"/>
        </w:rPr>
      </w:pPr>
    </w:p>
    <w:p w14:paraId="6E732342" w14:textId="77777777" w:rsidR="00662DBC" w:rsidRDefault="00662DBC" w:rsidP="00662DBC">
      <w:pPr>
        <w:pBdr>
          <w:top w:val="nil"/>
          <w:left w:val="nil"/>
          <w:bottom w:val="nil"/>
          <w:right w:val="nil"/>
          <w:between w:val="nil"/>
        </w:pBdr>
        <w:ind w:leftChars="0" w:left="0" w:firstLineChars="0" w:hanging="2"/>
        <w:jc w:val="both"/>
        <w:rPr>
          <w:rFonts w:asciiTheme="majorHAnsi" w:hAnsiTheme="majorHAnsi" w:cstheme="majorHAnsi"/>
          <w:bCs/>
          <w:color w:val="000000"/>
          <w:sz w:val="22"/>
          <w:szCs w:val="22"/>
        </w:rPr>
      </w:pPr>
    </w:p>
    <w:p w14:paraId="5D8C9119" w14:textId="06553527" w:rsidR="00662DBC" w:rsidRDefault="00662DBC" w:rsidP="00662DBC">
      <w:pPr>
        <w:pBdr>
          <w:top w:val="nil"/>
          <w:left w:val="nil"/>
          <w:bottom w:val="nil"/>
          <w:right w:val="nil"/>
          <w:between w:val="nil"/>
        </w:pBdr>
        <w:ind w:leftChars="0" w:left="0" w:firstLineChars="0" w:hanging="2"/>
        <w:jc w:val="both"/>
        <w:rPr>
          <w:rFonts w:asciiTheme="majorHAnsi" w:hAnsiTheme="majorHAnsi" w:cstheme="majorHAnsi"/>
          <w:bCs/>
          <w:color w:val="000000"/>
          <w:sz w:val="22"/>
          <w:szCs w:val="22"/>
        </w:rPr>
      </w:pPr>
      <w:r>
        <w:rPr>
          <w:rFonts w:asciiTheme="majorHAnsi" w:hAnsiTheme="majorHAnsi" w:cstheme="majorHAnsi"/>
          <w:bCs/>
          <w:color w:val="000000"/>
          <w:sz w:val="22"/>
          <w:szCs w:val="22"/>
        </w:rPr>
        <w:t>Areas de Actividad:</w:t>
      </w:r>
    </w:p>
    <w:p w14:paraId="2E1B6834" w14:textId="46A3DED6" w:rsidR="00662DBC" w:rsidRPr="00662DBC" w:rsidRDefault="00662DBC" w:rsidP="00662DBC">
      <w:pPr>
        <w:pBdr>
          <w:top w:val="nil"/>
          <w:left w:val="nil"/>
          <w:bottom w:val="nil"/>
          <w:right w:val="nil"/>
          <w:between w:val="nil"/>
        </w:pBdr>
        <w:ind w:leftChars="0" w:left="0" w:firstLineChars="0" w:hanging="2"/>
        <w:jc w:val="both"/>
        <w:rPr>
          <w:rFonts w:asciiTheme="majorHAnsi" w:hAnsiTheme="majorHAnsi" w:cstheme="majorHAnsi"/>
          <w:bCs/>
          <w:color w:val="000000"/>
          <w:sz w:val="22"/>
          <w:szCs w:val="22"/>
        </w:rPr>
      </w:pPr>
      <w:r w:rsidRPr="00662DBC">
        <w:rPr>
          <w:rFonts w:asciiTheme="majorHAnsi" w:hAnsiTheme="majorHAnsi" w:cstheme="majorHAnsi"/>
          <w:bCs/>
          <w:color w:val="000000"/>
          <w:sz w:val="22"/>
          <w:szCs w:val="22"/>
        </w:rPr>
        <w:t>a) Agrimensura. Corresponde todo levantamiento y localización, altimétrico y planimétrico, de terrenos urbanos o rurales, así como el dibujo de planos, cálculos de áreas y particulares. b) Urbanismo. Corresponde todo levantamiento y localización, altimétricos y planimétricos, de terrenos de cualquier extensión, para proyectos urbanísticos, así como el dibujo de planos y cálculos de áreas. c) Trazados. Corresponde todo levantamiento y localización altimétrico y planimétricos tanto superficial como subterráneo, dibujo y cálculo, con destino a proyectos de carreteras, líneas férreas, de transmisión eléctrica, de servicios, canales de riego, de saneamiento, rectificación de pistas aéreas. d) Catastral. Comprende todo levantamiento y localización, altimétrico y planimétrico, de áreas urbanas y de redes de servicio, con cédulas catastrales. e) Triangulaciones. Comprende todo trabajo planimétrico y dibujo correspondiente para determinar y localizar los puntos de apoyo9 necesarios para trabajos aerofotogramétricos levantamiento de redes geodésicas f) Astronomía de posición. Comprende todo trabajo planimétrico y dibujo para determinar y localizar apoyos para la fijación de puntos astronómicos.</w:t>
      </w:r>
    </w:p>
    <w:p w14:paraId="32D596D1" w14:textId="77777777" w:rsidR="00662DBC" w:rsidRPr="00662DBC" w:rsidRDefault="00662DBC" w:rsidP="00662DBC">
      <w:pPr>
        <w:pStyle w:val="Prrafodelista"/>
        <w:pBdr>
          <w:top w:val="nil"/>
          <w:left w:val="nil"/>
          <w:bottom w:val="nil"/>
          <w:right w:val="nil"/>
          <w:between w:val="nil"/>
        </w:pBdr>
        <w:ind w:leftChars="0" w:left="358" w:firstLineChars="0" w:firstLine="0"/>
        <w:jc w:val="both"/>
        <w:rPr>
          <w:rFonts w:asciiTheme="majorHAnsi" w:hAnsiTheme="majorHAnsi" w:cstheme="majorHAnsi"/>
          <w:bCs/>
          <w:color w:val="000000"/>
          <w:sz w:val="22"/>
          <w:szCs w:val="22"/>
        </w:rPr>
      </w:pPr>
    </w:p>
    <w:p w14:paraId="14936735" w14:textId="049AE381" w:rsidR="005B270C" w:rsidRPr="002C6562" w:rsidRDefault="005B270C"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sidRPr="002C6562">
        <w:rPr>
          <w:rFonts w:asciiTheme="majorHAnsi" w:hAnsiTheme="majorHAnsi" w:cstheme="majorHAnsi"/>
          <w:color w:val="333333"/>
          <w:sz w:val="22"/>
          <w:szCs w:val="22"/>
          <w:shd w:val="clear" w:color="auto" w:fill="FFFFFF"/>
        </w:rPr>
        <w:t>El Consejo Profesional Nacional de Topografía está reglamentado por las siguientes leyes:</w:t>
      </w:r>
    </w:p>
    <w:p w14:paraId="45168A81" w14:textId="0CCC4B03" w:rsidR="005B270C" w:rsidRPr="002C6562" w:rsidRDefault="005B270C"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p>
    <w:p w14:paraId="1C599CB3" w14:textId="4E8E7395" w:rsidR="00662DBC" w:rsidRDefault="005B270C"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sidRPr="002C6562">
        <w:rPr>
          <w:rFonts w:asciiTheme="majorHAnsi" w:hAnsiTheme="majorHAnsi" w:cstheme="majorHAnsi"/>
          <w:color w:val="333333"/>
          <w:sz w:val="22"/>
          <w:szCs w:val="22"/>
          <w:shd w:val="clear" w:color="auto" w:fill="FFFFFF"/>
        </w:rPr>
        <w:t>¿En qu</w:t>
      </w:r>
      <w:r w:rsidR="005E38D9">
        <w:rPr>
          <w:rFonts w:asciiTheme="majorHAnsi" w:hAnsiTheme="majorHAnsi" w:cstheme="majorHAnsi"/>
          <w:color w:val="333333"/>
          <w:sz w:val="22"/>
          <w:szCs w:val="22"/>
          <w:shd w:val="clear" w:color="auto" w:fill="FFFFFF"/>
        </w:rPr>
        <w:t>é</w:t>
      </w:r>
      <w:r w:rsidRPr="002C6562">
        <w:rPr>
          <w:rFonts w:asciiTheme="majorHAnsi" w:hAnsiTheme="majorHAnsi" w:cstheme="majorHAnsi"/>
          <w:color w:val="333333"/>
          <w:sz w:val="22"/>
          <w:szCs w:val="22"/>
          <w:shd w:val="clear" w:color="auto" w:fill="FFFFFF"/>
        </w:rPr>
        <w:t xml:space="preserve"> consiste la ley </w:t>
      </w:r>
      <w:r w:rsidR="008862B6" w:rsidRPr="002C6562">
        <w:rPr>
          <w:rFonts w:asciiTheme="majorHAnsi" w:hAnsiTheme="majorHAnsi" w:cstheme="majorHAnsi"/>
          <w:color w:val="333333"/>
          <w:sz w:val="22"/>
          <w:szCs w:val="22"/>
          <w:shd w:val="clear" w:color="auto" w:fill="FFFFFF"/>
        </w:rPr>
        <w:t>70 de 1979?</w:t>
      </w:r>
      <w:r w:rsidR="00662DBC">
        <w:rPr>
          <w:rFonts w:asciiTheme="majorHAnsi" w:hAnsiTheme="majorHAnsi" w:cstheme="majorHAnsi"/>
          <w:color w:val="333333"/>
          <w:sz w:val="22"/>
          <w:szCs w:val="22"/>
          <w:shd w:val="clear" w:color="auto" w:fill="FFFFFF"/>
        </w:rPr>
        <w:t xml:space="preserve"> Define la Topografía, funciones del profesional y creación del Consejo Profesional de Topografía</w:t>
      </w:r>
      <w:r w:rsidR="002C6562">
        <w:rPr>
          <w:rFonts w:asciiTheme="majorHAnsi" w:hAnsiTheme="majorHAnsi" w:cstheme="majorHAnsi"/>
          <w:color w:val="333333"/>
          <w:sz w:val="22"/>
          <w:szCs w:val="22"/>
          <w:shd w:val="clear" w:color="auto" w:fill="FFFFFF"/>
        </w:rPr>
        <w:tab/>
      </w:r>
    </w:p>
    <w:p w14:paraId="261522F5" w14:textId="08477028" w:rsidR="00662DBC" w:rsidRDefault="005E38D9"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sidRPr="002C6562">
        <w:rPr>
          <w:rFonts w:asciiTheme="majorHAnsi" w:hAnsiTheme="majorHAnsi" w:cstheme="majorHAnsi"/>
          <w:color w:val="333333"/>
          <w:sz w:val="22"/>
          <w:szCs w:val="22"/>
          <w:shd w:val="clear" w:color="auto" w:fill="FFFFFF"/>
        </w:rPr>
        <w:t>¿</w:t>
      </w:r>
      <w:r w:rsidRPr="005E38D9">
        <w:rPr>
          <w:rFonts w:asciiTheme="majorHAnsi" w:hAnsiTheme="majorHAnsi" w:cstheme="majorHAnsi"/>
          <w:color w:val="333333"/>
          <w:sz w:val="22"/>
          <w:szCs w:val="22"/>
          <w:shd w:val="clear" w:color="auto" w:fill="FFFFFF"/>
        </w:rPr>
        <w:t>En</w:t>
      </w:r>
      <w:r w:rsidRPr="002C6562">
        <w:rPr>
          <w:rFonts w:asciiTheme="majorHAnsi" w:hAnsiTheme="majorHAnsi" w:cstheme="majorHAnsi"/>
          <w:color w:val="333333"/>
          <w:sz w:val="22"/>
          <w:szCs w:val="22"/>
          <w:shd w:val="clear" w:color="auto" w:fill="FFFFFF"/>
        </w:rPr>
        <w:t xml:space="preserve"> qué consiste </w:t>
      </w:r>
      <w:r w:rsidR="008862B6" w:rsidRPr="002C6562">
        <w:rPr>
          <w:rFonts w:asciiTheme="majorHAnsi" w:hAnsiTheme="majorHAnsi" w:cstheme="majorHAnsi"/>
          <w:color w:val="333333"/>
          <w:sz w:val="22"/>
          <w:szCs w:val="22"/>
          <w:shd w:val="clear" w:color="auto" w:fill="FFFFFF"/>
        </w:rPr>
        <w:t>El decreto 690 de 1981?</w:t>
      </w:r>
      <w:r w:rsidR="00662DBC">
        <w:rPr>
          <w:rFonts w:asciiTheme="majorHAnsi" w:hAnsiTheme="majorHAnsi" w:cstheme="majorHAnsi"/>
          <w:color w:val="333333"/>
          <w:sz w:val="22"/>
          <w:szCs w:val="22"/>
          <w:shd w:val="clear" w:color="auto" w:fill="FFFFFF"/>
        </w:rPr>
        <w:t xml:space="preserve"> Fija las sanciones y reglamenta la ley </w:t>
      </w:r>
      <w:r w:rsidR="00662DBC" w:rsidRPr="002C6562">
        <w:rPr>
          <w:rFonts w:asciiTheme="majorHAnsi" w:hAnsiTheme="majorHAnsi" w:cstheme="majorHAnsi"/>
          <w:color w:val="333333"/>
          <w:sz w:val="22"/>
          <w:szCs w:val="22"/>
          <w:shd w:val="clear" w:color="auto" w:fill="FFFFFF"/>
        </w:rPr>
        <w:t>70 de 1979</w:t>
      </w:r>
      <w:r w:rsidR="002C6562">
        <w:rPr>
          <w:rFonts w:asciiTheme="majorHAnsi" w:hAnsiTheme="majorHAnsi" w:cstheme="majorHAnsi"/>
          <w:color w:val="333333"/>
          <w:sz w:val="22"/>
          <w:szCs w:val="22"/>
          <w:shd w:val="clear" w:color="auto" w:fill="FFFFFF"/>
        </w:rPr>
        <w:tab/>
      </w:r>
    </w:p>
    <w:p w14:paraId="3493E569" w14:textId="2FAF4792" w:rsidR="00662DBC" w:rsidRDefault="005E38D9"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sidRPr="002C6562">
        <w:rPr>
          <w:rFonts w:asciiTheme="majorHAnsi" w:hAnsiTheme="majorHAnsi" w:cstheme="majorHAnsi"/>
          <w:color w:val="333333"/>
          <w:sz w:val="22"/>
          <w:szCs w:val="22"/>
          <w:shd w:val="clear" w:color="auto" w:fill="FFFFFF"/>
        </w:rPr>
        <w:t>¿</w:t>
      </w:r>
      <w:r w:rsidRPr="005E38D9">
        <w:rPr>
          <w:rFonts w:asciiTheme="majorHAnsi" w:hAnsiTheme="majorHAnsi" w:cstheme="majorHAnsi"/>
          <w:color w:val="333333"/>
          <w:sz w:val="22"/>
          <w:szCs w:val="22"/>
          <w:shd w:val="clear" w:color="auto" w:fill="FFFFFF"/>
        </w:rPr>
        <w:t>En</w:t>
      </w:r>
      <w:r w:rsidRPr="002C6562">
        <w:rPr>
          <w:rFonts w:asciiTheme="majorHAnsi" w:hAnsiTheme="majorHAnsi" w:cstheme="majorHAnsi"/>
          <w:color w:val="333333"/>
          <w:sz w:val="22"/>
          <w:szCs w:val="22"/>
          <w:shd w:val="clear" w:color="auto" w:fill="FFFFFF"/>
        </w:rPr>
        <w:t xml:space="preserve"> qué consiste </w:t>
      </w:r>
      <w:r w:rsidR="008862B6" w:rsidRPr="002C6562">
        <w:rPr>
          <w:rFonts w:asciiTheme="majorHAnsi" w:hAnsiTheme="majorHAnsi" w:cstheme="majorHAnsi"/>
          <w:color w:val="333333"/>
          <w:sz w:val="22"/>
          <w:szCs w:val="22"/>
          <w:shd w:val="clear" w:color="auto" w:fill="FFFFFF"/>
        </w:rPr>
        <w:t>La sentencia C-606 de 1992?</w:t>
      </w:r>
      <w:r>
        <w:rPr>
          <w:rFonts w:asciiTheme="majorHAnsi" w:hAnsiTheme="majorHAnsi" w:cstheme="majorHAnsi"/>
          <w:color w:val="333333"/>
          <w:sz w:val="22"/>
          <w:szCs w:val="22"/>
          <w:shd w:val="clear" w:color="auto" w:fill="FFFFFF"/>
        </w:rPr>
        <w:t xml:space="preserve"> </w:t>
      </w:r>
      <w:r w:rsidR="00BB49C0" w:rsidRPr="00BB49C0">
        <w:rPr>
          <w:rFonts w:asciiTheme="majorHAnsi" w:hAnsiTheme="majorHAnsi" w:cstheme="majorHAnsi"/>
          <w:sz w:val="22"/>
          <w:szCs w:val="22"/>
          <w:shd w:val="clear" w:color="auto" w:fill="FFFFFF"/>
        </w:rPr>
        <w:t xml:space="preserve">La Sentencia C-606 de 1992 de la </w:t>
      </w:r>
      <w:hyperlink r:id="rId9" w:tgtFrame="_blank" w:history="1">
        <w:r w:rsidR="00BB49C0" w:rsidRPr="00BB49C0">
          <w:rPr>
            <w:rStyle w:val="Hipervnculo"/>
            <w:rFonts w:asciiTheme="majorHAnsi" w:hAnsiTheme="majorHAnsi" w:cstheme="majorHAnsi"/>
            <w:color w:val="auto"/>
            <w:sz w:val="22"/>
            <w:szCs w:val="22"/>
            <w:shd w:val="clear" w:color="auto" w:fill="FFFFFF"/>
          </w:rPr>
          <w:t>Corte Constitucional</w:t>
        </w:r>
      </w:hyperlink>
      <w:r w:rsidR="00BB49C0" w:rsidRPr="00BB49C0">
        <w:rPr>
          <w:rFonts w:asciiTheme="majorHAnsi" w:hAnsiTheme="majorHAnsi" w:cstheme="majorHAnsi"/>
          <w:sz w:val="22"/>
          <w:szCs w:val="22"/>
          <w:shd w:val="clear" w:color="auto" w:fill="FFFFFF"/>
        </w:rPr>
        <w:t xml:space="preserve"> de Colombia analizó la constitucionalidad de apartes de la Ley 70 de 1979, la cual reglamenta la profesión de topógrafo</w:t>
      </w:r>
    </w:p>
    <w:p w14:paraId="05D9E39C" w14:textId="589649E5" w:rsidR="00662DBC" w:rsidRDefault="005E38D9"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sidRPr="002C6562">
        <w:rPr>
          <w:rFonts w:asciiTheme="majorHAnsi" w:hAnsiTheme="majorHAnsi" w:cstheme="majorHAnsi"/>
          <w:color w:val="333333"/>
          <w:sz w:val="22"/>
          <w:szCs w:val="22"/>
          <w:shd w:val="clear" w:color="auto" w:fill="FFFFFF"/>
        </w:rPr>
        <w:t>¿</w:t>
      </w:r>
      <w:r w:rsidRPr="005E38D9">
        <w:rPr>
          <w:rFonts w:asciiTheme="majorHAnsi" w:hAnsiTheme="majorHAnsi" w:cstheme="majorHAnsi"/>
          <w:color w:val="333333"/>
          <w:sz w:val="22"/>
          <w:szCs w:val="22"/>
          <w:shd w:val="clear" w:color="auto" w:fill="FFFFFF"/>
        </w:rPr>
        <w:t>En</w:t>
      </w:r>
      <w:r w:rsidRPr="002C6562">
        <w:rPr>
          <w:rFonts w:asciiTheme="majorHAnsi" w:hAnsiTheme="majorHAnsi" w:cstheme="majorHAnsi"/>
          <w:color w:val="333333"/>
          <w:sz w:val="22"/>
          <w:szCs w:val="22"/>
          <w:shd w:val="clear" w:color="auto" w:fill="FFFFFF"/>
        </w:rPr>
        <w:t xml:space="preserve"> qué consiste </w:t>
      </w:r>
      <w:r w:rsidR="008862B6" w:rsidRPr="002C6562">
        <w:rPr>
          <w:rFonts w:asciiTheme="majorHAnsi" w:hAnsiTheme="majorHAnsi" w:cstheme="majorHAnsi"/>
          <w:color w:val="333333"/>
          <w:sz w:val="22"/>
          <w:szCs w:val="22"/>
          <w:shd w:val="clear" w:color="auto" w:fill="FFFFFF"/>
        </w:rPr>
        <w:t>La sentencia C-1213 de 2002?</w:t>
      </w:r>
      <w:r>
        <w:rPr>
          <w:rFonts w:asciiTheme="majorHAnsi" w:hAnsiTheme="majorHAnsi" w:cstheme="majorHAnsi"/>
          <w:color w:val="333333"/>
          <w:sz w:val="22"/>
          <w:szCs w:val="22"/>
          <w:shd w:val="clear" w:color="auto" w:fill="FFFFFF"/>
        </w:rPr>
        <w:t xml:space="preserve"> </w:t>
      </w:r>
      <w:r w:rsidR="00BB49C0" w:rsidRPr="00BB49C0">
        <w:rPr>
          <w:rFonts w:asciiTheme="majorHAnsi" w:hAnsiTheme="majorHAnsi" w:cstheme="majorHAnsi"/>
          <w:color w:val="333333"/>
          <w:sz w:val="22"/>
          <w:szCs w:val="22"/>
          <w:shd w:val="clear" w:color="auto" w:fill="FFFFFF"/>
        </w:rPr>
        <w:t>la Corte Constitucional declaró exequible la Ley 70 de 1979, la cual regula la profesión de topografía</w:t>
      </w:r>
    </w:p>
    <w:p w14:paraId="25990DEA" w14:textId="01C88E59" w:rsidR="00662DBC" w:rsidRDefault="005E38D9"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sidRPr="002C6562">
        <w:rPr>
          <w:rFonts w:asciiTheme="majorHAnsi" w:hAnsiTheme="majorHAnsi" w:cstheme="majorHAnsi"/>
          <w:color w:val="333333"/>
          <w:sz w:val="22"/>
          <w:szCs w:val="22"/>
          <w:shd w:val="clear" w:color="auto" w:fill="FFFFFF"/>
        </w:rPr>
        <w:t>¿</w:t>
      </w:r>
      <w:r w:rsidRPr="005E38D9">
        <w:rPr>
          <w:rFonts w:asciiTheme="majorHAnsi" w:hAnsiTheme="majorHAnsi" w:cstheme="majorHAnsi"/>
          <w:color w:val="333333"/>
          <w:sz w:val="22"/>
          <w:szCs w:val="22"/>
          <w:shd w:val="clear" w:color="auto" w:fill="FFFFFF"/>
        </w:rPr>
        <w:t>En</w:t>
      </w:r>
      <w:r w:rsidRPr="002C6562">
        <w:rPr>
          <w:rFonts w:asciiTheme="majorHAnsi" w:hAnsiTheme="majorHAnsi" w:cstheme="majorHAnsi"/>
          <w:color w:val="333333"/>
          <w:sz w:val="22"/>
          <w:szCs w:val="22"/>
          <w:shd w:val="clear" w:color="auto" w:fill="FFFFFF"/>
        </w:rPr>
        <w:t xml:space="preserve"> qué consiste </w:t>
      </w:r>
      <w:r w:rsidR="008862B6" w:rsidRPr="002C6562">
        <w:rPr>
          <w:rFonts w:asciiTheme="majorHAnsi" w:hAnsiTheme="majorHAnsi" w:cstheme="majorHAnsi"/>
          <w:color w:val="333333"/>
          <w:sz w:val="22"/>
          <w:szCs w:val="22"/>
          <w:shd w:val="clear" w:color="auto" w:fill="FFFFFF"/>
        </w:rPr>
        <w:t>Decreto 2157 de 1995</w:t>
      </w:r>
      <w:r w:rsidR="00A36127" w:rsidRPr="002C6562">
        <w:rPr>
          <w:rFonts w:asciiTheme="majorHAnsi" w:hAnsiTheme="majorHAnsi" w:cstheme="majorHAnsi"/>
          <w:color w:val="333333"/>
          <w:sz w:val="22"/>
          <w:szCs w:val="22"/>
          <w:shd w:val="clear" w:color="auto" w:fill="FFFFFF"/>
        </w:rPr>
        <w:t>?</w:t>
      </w:r>
      <w:r w:rsidR="00BB49C0" w:rsidRPr="00BB49C0">
        <w:t xml:space="preserve"> </w:t>
      </w:r>
      <w:r w:rsidR="00BB49C0" w:rsidRPr="00BB49C0">
        <w:rPr>
          <w:rFonts w:asciiTheme="majorHAnsi" w:hAnsiTheme="majorHAnsi" w:cstheme="majorHAnsi"/>
          <w:color w:val="333333"/>
          <w:sz w:val="22"/>
          <w:szCs w:val="22"/>
          <w:shd w:val="clear" w:color="auto" w:fill="FFFFFF"/>
        </w:rPr>
        <w:t>reglamenta el sistema de registro de instrumentos públicos y catastro.</w:t>
      </w:r>
    </w:p>
    <w:p w14:paraId="22E878B0" w14:textId="2AA83856" w:rsidR="00A36127" w:rsidRPr="002C6562" w:rsidRDefault="005E38D9"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color w:val="333333"/>
          <w:sz w:val="22"/>
          <w:szCs w:val="22"/>
          <w:shd w:val="clear" w:color="auto" w:fill="FFFFFF"/>
        </w:rPr>
        <w:t>¿</w:t>
      </w:r>
      <w:r w:rsidRPr="005E38D9">
        <w:rPr>
          <w:rFonts w:asciiTheme="majorHAnsi" w:hAnsiTheme="majorHAnsi" w:cstheme="majorHAnsi"/>
          <w:color w:val="333333"/>
          <w:sz w:val="22"/>
          <w:szCs w:val="22"/>
          <w:shd w:val="clear" w:color="auto" w:fill="FFFFFF"/>
        </w:rPr>
        <w:t>En</w:t>
      </w:r>
      <w:r w:rsidRPr="002C6562">
        <w:rPr>
          <w:rFonts w:asciiTheme="majorHAnsi" w:hAnsiTheme="majorHAnsi" w:cstheme="majorHAnsi"/>
          <w:color w:val="333333"/>
          <w:sz w:val="22"/>
          <w:szCs w:val="22"/>
          <w:shd w:val="clear" w:color="auto" w:fill="FFFFFF"/>
        </w:rPr>
        <w:t xml:space="preserve"> qué consiste </w:t>
      </w:r>
      <w:r w:rsidR="00A36127" w:rsidRPr="002C6562">
        <w:rPr>
          <w:rFonts w:asciiTheme="majorHAnsi" w:hAnsiTheme="majorHAnsi" w:cstheme="majorHAnsi"/>
          <w:color w:val="333333"/>
          <w:sz w:val="22"/>
          <w:szCs w:val="22"/>
          <w:shd w:val="clear" w:color="auto" w:fill="FFFFFF"/>
        </w:rPr>
        <w:t xml:space="preserve">Decreto </w:t>
      </w:r>
      <w:r w:rsidR="001134AB">
        <w:rPr>
          <w:rFonts w:asciiTheme="majorHAnsi" w:hAnsiTheme="majorHAnsi" w:cstheme="majorHAnsi"/>
          <w:color w:val="333333"/>
          <w:sz w:val="22"/>
          <w:szCs w:val="22"/>
          <w:shd w:val="clear" w:color="auto" w:fill="FFFFFF"/>
        </w:rPr>
        <w:t>7</w:t>
      </w:r>
      <w:r w:rsidR="00A36127" w:rsidRPr="002C6562">
        <w:rPr>
          <w:rFonts w:asciiTheme="majorHAnsi" w:hAnsiTheme="majorHAnsi" w:cstheme="majorHAnsi"/>
          <w:color w:val="333333"/>
          <w:sz w:val="22"/>
          <w:szCs w:val="22"/>
          <w:shd w:val="clear" w:color="auto" w:fill="FFFFFF"/>
        </w:rPr>
        <w:t>92 de 2001?</w:t>
      </w:r>
      <w:r w:rsidR="00BB49C0">
        <w:rPr>
          <w:rFonts w:asciiTheme="majorHAnsi" w:hAnsiTheme="majorHAnsi" w:cstheme="majorHAnsi"/>
          <w:color w:val="333333"/>
          <w:sz w:val="22"/>
          <w:szCs w:val="22"/>
          <w:shd w:val="clear" w:color="auto" w:fill="FFFFFF"/>
        </w:rPr>
        <w:t xml:space="preserve"> </w:t>
      </w:r>
      <w:r w:rsidR="00BB49C0" w:rsidRPr="00BB49C0">
        <w:rPr>
          <w:rFonts w:asciiTheme="majorHAnsi" w:hAnsiTheme="majorHAnsi" w:cstheme="majorHAnsi"/>
          <w:color w:val="333333"/>
          <w:sz w:val="22"/>
          <w:szCs w:val="22"/>
          <w:shd w:val="clear" w:color="auto" w:fill="FFFFFF"/>
        </w:rPr>
        <w:t>establece los estándares mínimos de calidad obligatorios para la creación, oferta y funcionamiento de los programas académicos de pregrado en Ingeniería</w:t>
      </w:r>
    </w:p>
    <w:p w14:paraId="46520C37" w14:textId="05849868" w:rsidR="005B270C" w:rsidRPr="002C6562"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4D780721" w14:textId="77777777" w:rsidR="00C34906" w:rsidRDefault="00C34906"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Desarrolle estos interrogantes en una mesa de trabajo con sus compañeros e instructor de formación, escriban sus conclusiones en un procesador de texto y preséntenlas en la sesión de formación.</w:t>
      </w:r>
    </w:p>
    <w:p w14:paraId="44FBB1AF" w14:textId="77777777" w:rsidR="00587BE5" w:rsidRDefault="00587BE5"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4DCAC6EE" w14:textId="77777777" w:rsidR="00587BE5" w:rsidRDefault="00587BE5"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34F28045" w14:textId="77777777" w:rsidR="00587BE5" w:rsidRDefault="00587BE5"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7E520992" w14:textId="77777777" w:rsidR="00587BE5" w:rsidRDefault="00587BE5"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1A302A88" w14:textId="77777777" w:rsidR="00587BE5" w:rsidRDefault="00587BE5"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5634344C" w14:textId="77777777" w:rsidR="00587BE5" w:rsidRDefault="00587BE5"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105B35F6" w14:textId="77777777" w:rsidR="00587BE5" w:rsidRDefault="00587BE5"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1373D8CE" w14:textId="77777777" w:rsidR="00587BE5" w:rsidRDefault="00587BE5"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64E31DCB" w14:textId="77777777" w:rsidR="00587BE5" w:rsidRDefault="00587BE5"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70A54AAE" w14:textId="77777777" w:rsidR="00587BE5" w:rsidRPr="002C6562" w:rsidRDefault="00587BE5"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501C2A7B" w14:textId="77777777" w:rsidR="00C34906" w:rsidRPr="002C6562" w:rsidRDefault="00C34906"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tbl>
      <w:tblPr>
        <w:tblStyle w:val="a1"/>
        <w:tblW w:w="11057" w:type="dxa"/>
        <w:tblInd w:w="-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41"/>
        <w:gridCol w:w="7190"/>
        <w:gridCol w:w="1003"/>
        <w:gridCol w:w="1123"/>
      </w:tblGrid>
      <w:tr w:rsidR="00FA638A" w14:paraId="383B8E88" w14:textId="77777777" w:rsidTr="005431E4">
        <w:trPr>
          <w:cantSplit/>
          <w:trHeight w:val="342"/>
        </w:trPr>
        <w:tc>
          <w:tcPr>
            <w:tcW w:w="8931" w:type="dxa"/>
            <w:gridSpan w:val="2"/>
            <w:vMerge w:val="restart"/>
          </w:tcPr>
          <w:p w14:paraId="39D4C299" w14:textId="77777777" w:rsidR="00587BE5" w:rsidRDefault="00B4067F">
            <w:pPr>
              <w:ind w:left="0" w:hanging="2"/>
              <w:jc w:val="both"/>
              <w:rPr>
                <w:rFonts w:ascii="Calibri" w:eastAsia="Calibri" w:hAnsi="Calibri" w:cs="Calibri"/>
                <w:sz w:val="28"/>
                <w:szCs w:val="28"/>
              </w:rPr>
            </w:pPr>
            <w:r>
              <w:rPr>
                <w:rFonts w:ascii="Calibri" w:eastAsia="Calibri" w:hAnsi="Calibri" w:cs="Calibri"/>
                <w:sz w:val="22"/>
                <w:szCs w:val="22"/>
              </w:rPr>
              <w:lastRenderedPageBreak/>
              <w:t>OBSERVACIONES:</w:t>
            </w:r>
            <w:r w:rsidR="00587BE5" w:rsidRPr="00E26865">
              <w:rPr>
                <w:rFonts w:ascii="Calibri" w:eastAsia="Calibri" w:hAnsi="Calibri" w:cs="Calibri"/>
                <w:sz w:val="28"/>
                <w:szCs w:val="28"/>
              </w:rPr>
              <w:t xml:space="preserve"> </w:t>
            </w:r>
          </w:p>
          <w:p w14:paraId="6E8E1421" w14:textId="02E04750" w:rsidR="00FA638A" w:rsidRDefault="00587BE5">
            <w:pPr>
              <w:ind w:left="1" w:hanging="3"/>
              <w:jc w:val="both"/>
              <w:rPr>
                <w:rFonts w:ascii="Calibri" w:eastAsia="Calibri" w:hAnsi="Calibri" w:cs="Calibri"/>
                <w:sz w:val="22"/>
                <w:szCs w:val="22"/>
              </w:rPr>
            </w:pPr>
            <w:r>
              <w:rPr>
                <w:rFonts w:ascii="Calibri" w:eastAsia="Calibri" w:hAnsi="Calibri" w:cs="Calibri"/>
                <w:sz w:val="28"/>
                <w:szCs w:val="28"/>
              </w:rPr>
              <w:t xml:space="preserve">NO COLOCASTE SU NOMBRE COMPLETO NI SU DOCUMENTO                                      DE IDENTIDAD                 </w:t>
            </w:r>
            <w:r w:rsidRPr="00E26865">
              <w:rPr>
                <w:rFonts w:ascii="Calibri" w:eastAsia="Calibri" w:hAnsi="Calibri" w:cs="Calibri"/>
                <w:sz w:val="28"/>
                <w:szCs w:val="28"/>
              </w:rPr>
              <w:t xml:space="preserve">CALIFICACION </w:t>
            </w:r>
            <w:r>
              <w:rPr>
                <w:rFonts w:ascii="Calibri" w:eastAsia="Calibri" w:hAnsi="Calibri" w:cs="Calibri"/>
                <w:sz w:val="28"/>
                <w:szCs w:val="28"/>
              </w:rPr>
              <w:t>7</w:t>
            </w:r>
            <w:r>
              <w:rPr>
                <w:rFonts w:ascii="Calibri" w:eastAsia="Calibri" w:hAnsi="Calibri" w:cs="Calibri"/>
                <w:sz w:val="28"/>
                <w:szCs w:val="28"/>
              </w:rPr>
              <w:t>0</w:t>
            </w:r>
            <w:r>
              <w:rPr>
                <w:rFonts w:ascii="Calibri" w:eastAsia="Calibri" w:hAnsi="Calibri" w:cs="Calibri"/>
                <w:sz w:val="28"/>
                <w:szCs w:val="28"/>
              </w:rPr>
              <w:t xml:space="preserve"> </w:t>
            </w:r>
            <w:r w:rsidRPr="00E26865">
              <w:rPr>
                <w:rFonts w:ascii="Calibri" w:eastAsia="Calibri" w:hAnsi="Calibri" w:cs="Calibri"/>
                <w:sz w:val="28"/>
                <w:szCs w:val="28"/>
              </w:rPr>
              <w:t>%</w:t>
            </w:r>
          </w:p>
        </w:tc>
        <w:tc>
          <w:tcPr>
            <w:tcW w:w="2126" w:type="dxa"/>
            <w:gridSpan w:val="2"/>
            <w:vAlign w:val="center"/>
          </w:tcPr>
          <w:p w14:paraId="5BA73225" w14:textId="77777777"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JUICIO DE VALOR:</w:t>
            </w:r>
          </w:p>
        </w:tc>
      </w:tr>
      <w:tr w:rsidR="00FA638A" w14:paraId="0A51D6F1" w14:textId="77777777" w:rsidTr="005431E4">
        <w:trPr>
          <w:cantSplit/>
          <w:trHeight w:val="345"/>
        </w:trPr>
        <w:tc>
          <w:tcPr>
            <w:tcW w:w="8931" w:type="dxa"/>
            <w:gridSpan w:val="2"/>
            <w:vMerge/>
          </w:tcPr>
          <w:p w14:paraId="5FD7D01F"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1003" w:type="dxa"/>
            <w:vAlign w:val="center"/>
          </w:tcPr>
          <w:p w14:paraId="7558117F" w14:textId="0F2FBE94"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 xml:space="preserve">A: </w:t>
            </w:r>
            <w:r w:rsidR="00587BE5">
              <w:rPr>
                <w:rFonts w:ascii="Calibri" w:eastAsia="Calibri" w:hAnsi="Calibri" w:cs="Calibri"/>
                <w:b/>
                <w:sz w:val="22"/>
                <w:szCs w:val="22"/>
              </w:rPr>
              <w:t xml:space="preserve">    </w:t>
            </w:r>
            <w:r w:rsidR="00587BE5" w:rsidRPr="00BB6978">
              <w:rPr>
                <w:rFonts w:ascii="Calibri" w:eastAsia="Calibri" w:hAnsi="Calibri" w:cs="Calibri"/>
                <w:b/>
                <w:sz w:val="24"/>
                <w:szCs w:val="24"/>
                <w:u w:val="single"/>
              </w:rPr>
              <w:t>X</w:t>
            </w:r>
          </w:p>
        </w:tc>
        <w:tc>
          <w:tcPr>
            <w:tcW w:w="1123" w:type="dxa"/>
            <w:vAlign w:val="center"/>
          </w:tcPr>
          <w:p w14:paraId="4EA425FA" w14:textId="77777777"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D: _____</w:t>
            </w:r>
          </w:p>
        </w:tc>
      </w:tr>
      <w:tr w:rsidR="00FA638A" w14:paraId="1C06057E" w14:textId="77777777" w:rsidTr="005431E4">
        <w:trPr>
          <w:trHeight w:val="113"/>
        </w:trPr>
        <w:tc>
          <w:tcPr>
            <w:tcW w:w="11057" w:type="dxa"/>
            <w:gridSpan w:val="4"/>
          </w:tcPr>
          <w:p w14:paraId="00AF9D58" w14:textId="77777777"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OBSERVACIONES DEL EVALUADO:</w:t>
            </w:r>
          </w:p>
          <w:p w14:paraId="6C33D883" w14:textId="77777777" w:rsidR="00FA638A" w:rsidRDefault="00FA638A">
            <w:pPr>
              <w:ind w:left="0" w:hanging="2"/>
              <w:jc w:val="both"/>
              <w:rPr>
                <w:rFonts w:ascii="Calibri" w:eastAsia="Calibri" w:hAnsi="Calibri" w:cs="Calibri"/>
                <w:sz w:val="22"/>
                <w:szCs w:val="22"/>
              </w:rPr>
            </w:pPr>
          </w:p>
        </w:tc>
      </w:tr>
      <w:tr w:rsidR="00FA638A" w14:paraId="05C979B0" w14:textId="77777777" w:rsidTr="005431E4">
        <w:trPr>
          <w:cantSplit/>
          <w:trHeight w:val="189"/>
        </w:trPr>
        <w:tc>
          <w:tcPr>
            <w:tcW w:w="1741" w:type="dxa"/>
            <w:vMerge w:val="restart"/>
          </w:tcPr>
          <w:p w14:paraId="2E0D6101" w14:textId="77777777" w:rsidR="00FA638A" w:rsidRDefault="00B4067F">
            <w:pPr>
              <w:pBdr>
                <w:top w:val="nil"/>
                <w:left w:val="nil"/>
                <w:bottom w:val="nil"/>
                <w:right w:val="nil"/>
                <w:between w:val="nil"/>
              </w:pBdr>
              <w:tabs>
                <w:tab w:val="center" w:pos="4419"/>
                <w:tab w:val="right" w:pos="8838"/>
              </w:tabs>
              <w:spacing w:line="240" w:lineRule="auto"/>
              <w:ind w:left="0" w:hanging="2"/>
              <w:jc w:val="both"/>
              <w:rPr>
                <w:rFonts w:ascii="Calibri" w:eastAsia="Calibri" w:hAnsi="Calibri" w:cs="Calibri"/>
                <w:color w:val="000000"/>
                <w:sz w:val="22"/>
                <w:szCs w:val="22"/>
              </w:rPr>
            </w:pPr>
            <w:r>
              <w:rPr>
                <w:rFonts w:ascii="Calibri" w:eastAsia="Calibri" w:hAnsi="Calibri" w:cs="Calibri"/>
                <w:color w:val="000000"/>
                <w:sz w:val="22"/>
                <w:szCs w:val="22"/>
              </w:rPr>
              <w:t>Ciudad – Fecha</w:t>
            </w:r>
          </w:p>
          <w:p w14:paraId="524F3FF9" w14:textId="12FFEE71" w:rsidR="00FA638A" w:rsidRDefault="0030006B">
            <w:pPr>
              <w:ind w:left="0" w:hanging="2"/>
              <w:jc w:val="both"/>
              <w:rPr>
                <w:rFonts w:ascii="Calibri" w:eastAsia="Calibri" w:hAnsi="Calibri" w:cs="Calibri"/>
                <w:sz w:val="22"/>
                <w:szCs w:val="22"/>
              </w:rPr>
            </w:pPr>
            <w:r>
              <w:rPr>
                <w:rFonts w:ascii="Calibri" w:eastAsia="Calibri" w:hAnsi="Calibri" w:cs="Calibri"/>
                <w:sz w:val="22"/>
                <w:szCs w:val="22"/>
              </w:rPr>
              <w:t>Pereira, 19 de junio de 2026</w:t>
            </w:r>
          </w:p>
        </w:tc>
        <w:tc>
          <w:tcPr>
            <w:tcW w:w="9316" w:type="dxa"/>
            <w:gridSpan w:val="3"/>
          </w:tcPr>
          <w:p w14:paraId="455620C7" w14:textId="4E3C00EA" w:rsidR="00FA638A" w:rsidRDefault="00587BE5">
            <w:pPr>
              <w:ind w:left="0" w:hanging="2"/>
              <w:jc w:val="both"/>
              <w:rPr>
                <w:rFonts w:ascii="Calibri" w:eastAsia="Calibri" w:hAnsi="Calibri" w:cs="Calibri"/>
                <w:sz w:val="22"/>
                <w:szCs w:val="22"/>
              </w:rPr>
            </w:pPr>
            <w:r>
              <w:rPr>
                <w:noProof/>
              </w:rPr>
              <w:drawing>
                <wp:anchor distT="0" distB="0" distL="114300" distR="114300" simplePos="0" relativeHeight="251660288" behindDoc="0" locked="0" layoutInCell="1" hidden="0" allowOverlap="1" wp14:anchorId="3400CDBD" wp14:editId="754F45CC">
                  <wp:simplePos x="0" y="0"/>
                  <wp:positionH relativeFrom="column">
                    <wp:posOffset>2271395</wp:posOffset>
                  </wp:positionH>
                  <wp:positionV relativeFrom="paragraph">
                    <wp:posOffset>153035</wp:posOffset>
                  </wp:positionV>
                  <wp:extent cx="2073275" cy="429895"/>
                  <wp:effectExtent l="0" t="0" r="3175" b="8255"/>
                  <wp:wrapSquare wrapText="bothSides" distT="0" distB="0" distL="114300" distR="114300"/>
                  <wp:docPr id="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0"/>
                          <a:srcRect/>
                          <a:stretch>
                            <a:fillRect/>
                          </a:stretch>
                        </pic:blipFill>
                        <pic:spPr>
                          <a:xfrm>
                            <a:off x="0" y="0"/>
                            <a:ext cx="2073275" cy="429895"/>
                          </a:xfrm>
                          <a:prstGeom prst="rect">
                            <a:avLst/>
                          </a:prstGeom>
                          <a:ln/>
                        </pic:spPr>
                      </pic:pic>
                    </a:graphicData>
                  </a:graphic>
                  <wp14:sizeRelH relativeFrom="margin">
                    <wp14:pctWidth>0</wp14:pctWidth>
                  </wp14:sizeRelH>
                  <wp14:sizeRelV relativeFrom="margin">
                    <wp14:pctHeight>0</wp14:pctHeight>
                  </wp14:sizeRelV>
                </wp:anchor>
              </w:drawing>
            </w:r>
          </w:p>
          <w:p w14:paraId="14344CA9" w14:textId="7D660789"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 xml:space="preserve">Firma del </w:t>
            </w:r>
            <w:r w:rsidR="00DC4F14">
              <w:rPr>
                <w:rFonts w:ascii="Calibri" w:eastAsia="Calibri" w:hAnsi="Calibri" w:cs="Calibri"/>
                <w:sz w:val="22"/>
                <w:szCs w:val="22"/>
              </w:rPr>
              <w:t>Evaluador (</w:t>
            </w:r>
            <w:r>
              <w:rPr>
                <w:rFonts w:ascii="Calibri" w:eastAsia="Calibri" w:hAnsi="Calibri" w:cs="Calibri"/>
                <w:sz w:val="22"/>
                <w:szCs w:val="22"/>
              </w:rPr>
              <w:t>es):</w:t>
            </w:r>
            <w:r w:rsidR="00587BE5">
              <w:rPr>
                <w:noProof/>
              </w:rPr>
              <w:t xml:space="preserve"> </w:t>
            </w:r>
          </w:p>
          <w:p w14:paraId="356DA51E" w14:textId="5DE4D2EE" w:rsidR="00FA638A" w:rsidRDefault="00FA638A">
            <w:pPr>
              <w:ind w:left="0" w:hanging="2"/>
              <w:jc w:val="both"/>
              <w:rPr>
                <w:rFonts w:ascii="Calibri" w:eastAsia="Calibri" w:hAnsi="Calibri" w:cs="Calibri"/>
                <w:sz w:val="22"/>
                <w:szCs w:val="22"/>
              </w:rPr>
            </w:pPr>
          </w:p>
          <w:p w14:paraId="4A6452CE" w14:textId="77777777" w:rsidR="00FA638A" w:rsidRDefault="00FA638A">
            <w:pPr>
              <w:ind w:left="0" w:hanging="2"/>
              <w:jc w:val="both"/>
              <w:rPr>
                <w:rFonts w:ascii="Calibri" w:eastAsia="Calibri" w:hAnsi="Calibri" w:cs="Calibri"/>
                <w:sz w:val="22"/>
                <w:szCs w:val="22"/>
              </w:rPr>
            </w:pPr>
          </w:p>
        </w:tc>
      </w:tr>
      <w:tr w:rsidR="00FA638A" w14:paraId="03879E65" w14:textId="77777777" w:rsidTr="00587BE5">
        <w:trPr>
          <w:cantSplit/>
          <w:trHeight w:val="1374"/>
        </w:trPr>
        <w:tc>
          <w:tcPr>
            <w:tcW w:w="1741" w:type="dxa"/>
            <w:vMerge/>
          </w:tcPr>
          <w:p w14:paraId="1D4E080B"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9316" w:type="dxa"/>
            <w:gridSpan w:val="3"/>
          </w:tcPr>
          <w:p w14:paraId="55973CD3" w14:textId="59B24CA0" w:rsidR="00FA638A" w:rsidRDefault="00FA638A">
            <w:pPr>
              <w:ind w:left="0" w:hanging="2"/>
              <w:jc w:val="both"/>
              <w:rPr>
                <w:rFonts w:ascii="Calibri" w:eastAsia="Calibri" w:hAnsi="Calibri" w:cs="Calibri"/>
                <w:sz w:val="22"/>
                <w:szCs w:val="22"/>
              </w:rPr>
            </w:pPr>
          </w:p>
          <w:p w14:paraId="260558A6" w14:textId="28327CC7" w:rsidR="00FA638A" w:rsidRDefault="00587BE5">
            <w:pPr>
              <w:ind w:left="0" w:hanging="2"/>
              <w:jc w:val="both"/>
              <w:rPr>
                <w:rFonts w:ascii="Calibri" w:eastAsia="Calibri" w:hAnsi="Calibri" w:cs="Calibri"/>
                <w:sz w:val="22"/>
                <w:szCs w:val="22"/>
              </w:rPr>
            </w:pPr>
            <w:r w:rsidRPr="0030006B">
              <w:rPr>
                <w:rFonts w:ascii="Calibri" w:eastAsia="Calibri" w:hAnsi="Calibri" w:cs="Calibri"/>
                <w:noProof/>
                <w:sz w:val="22"/>
                <w:szCs w:val="22"/>
              </w:rPr>
              <w:drawing>
                <wp:anchor distT="0" distB="0" distL="114300" distR="114300" simplePos="0" relativeHeight="251658240" behindDoc="1" locked="0" layoutInCell="1" allowOverlap="1" wp14:anchorId="5F07536A" wp14:editId="7F18A867">
                  <wp:simplePos x="0" y="0"/>
                  <wp:positionH relativeFrom="column">
                    <wp:posOffset>2521585</wp:posOffset>
                  </wp:positionH>
                  <wp:positionV relativeFrom="paragraph">
                    <wp:posOffset>128270</wp:posOffset>
                  </wp:positionV>
                  <wp:extent cx="1613535" cy="658495"/>
                  <wp:effectExtent l="0" t="0" r="5715" b="8255"/>
                  <wp:wrapTight wrapText="bothSides">
                    <wp:wrapPolygon edited="0">
                      <wp:start x="0" y="0"/>
                      <wp:lineTo x="0" y="21246"/>
                      <wp:lineTo x="21421" y="21246"/>
                      <wp:lineTo x="21421" y="0"/>
                      <wp:lineTo x="0" y="0"/>
                    </wp:wrapPolygon>
                  </wp:wrapTight>
                  <wp:docPr id="79198953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989537"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13535" cy="658495"/>
                          </a:xfrm>
                          <a:prstGeom prst="rect">
                            <a:avLst/>
                          </a:prstGeom>
                        </pic:spPr>
                      </pic:pic>
                    </a:graphicData>
                  </a:graphic>
                  <wp14:sizeRelH relativeFrom="page">
                    <wp14:pctWidth>0</wp14:pctWidth>
                  </wp14:sizeRelH>
                  <wp14:sizeRelV relativeFrom="page">
                    <wp14:pctHeight>0</wp14:pctHeight>
                  </wp14:sizeRelV>
                </wp:anchor>
              </w:drawing>
            </w:r>
            <w:r w:rsidR="00B4067F">
              <w:rPr>
                <w:rFonts w:ascii="Calibri" w:eastAsia="Calibri" w:hAnsi="Calibri" w:cs="Calibri"/>
                <w:sz w:val="22"/>
                <w:szCs w:val="22"/>
              </w:rPr>
              <w:t>Firma del Evaluado (a):</w:t>
            </w:r>
          </w:p>
          <w:p w14:paraId="493FD43C" w14:textId="25C630A3" w:rsidR="00FA638A" w:rsidRDefault="00FA638A">
            <w:pPr>
              <w:ind w:left="0" w:hanging="2"/>
              <w:jc w:val="both"/>
              <w:rPr>
                <w:rFonts w:ascii="Calibri" w:eastAsia="Calibri" w:hAnsi="Calibri" w:cs="Calibri"/>
                <w:sz w:val="22"/>
                <w:szCs w:val="22"/>
              </w:rPr>
            </w:pPr>
          </w:p>
          <w:p w14:paraId="7DF355A5" w14:textId="77777777" w:rsidR="0030006B" w:rsidRDefault="0030006B">
            <w:pPr>
              <w:ind w:left="0" w:hanging="2"/>
              <w:jc w:val="both"/>
              <w:rPr>
                <w:rFonts w:ascii="Calibri" w:eastAsia="Calibri" w:hAnsi="Calibri" w:cs="Calibri"/>
                <w:sz w:val="22"/>
                <w:szCs w:val="22"/>
              </w:rPr>
            </w:pPr>
          </w:p>
          <w:p w14:paraId="02F011B2" w14:textId="77777777" w:rsidR="0030006B" w:rsidRDefault="0030006B">
            <w:pPr>
              <w:ind w:left="0" w:hanging="2"/>
              <w:jc w:val="both"/>
              <w:rPr>
                <w:rFonts w:ascii="Calibri" w:eastAsia="Calibri" w:hAnsi="Calibri" w:cs="Calibri"/>
                <w:sz w:val="22"/>
                <w:szCs w:val="22"/>
              </w:rPr>
            </w:pPr>
          </w:p>
          <w:p w14:paraId="0C879A4A" w14:textId="77777777" w:rsidR="0030006B" w:rsidRDefault="0030006B">
            <w:pPr>
              <w:ind w:left="0" w:hanging="2"/>
              <w:jc w:val="both"/>
              <w:rPr>
                <w:rFonts w:ascii="Calibri" w:eastAsia="Calibri" w:hAnsi="Calibri" w:cs="Calibri"/>
                <w:sz w:val="22"/>
                <w:szCs w:val="22"/>
              </w:rPr>
            </w:pPr>
          </w:p>
          <w:p w14:paraId="3626A4A8" w14:textId="77777777" w:rsidR="0030006B" w:rsidRDefault="0030006B">
            <w:pPr>
              <w:ind w:left="0" w:hanging="2"/>
              <w:jc w:val="both"/>
              <w:rPr>
                <w:rFonts w:ascii="Calibri" w:eastAsia="Calibri" w:hAnsi="Calibri" w:cs="Calibri"/>
                <w:sz w:val="22"/>
                <w:szCs w:val="22"/>
              </w:rPr>
            </w:pPr>
          </w:p>
        </w:tc>
      </w:tr>
    </w:tbl>
    <w:p w14:paraId="70C1DECE" w14:textId="77777777" w:rsidR="00C07DBC" w:rsidRDefault="00C07DBC" w:rsidP="00C07DBC">
      <w:pPr>
        <w:keepNext/>
        <w:pBdr>
          <w:top w:val="nil"/>
          <w:left w:val="nil"/>
          <w:bottom w:val="nil"/>
          <w:right w:val="nil"/>
          <w:between w:val="nil"/>
        </w:pBdr>
        <w:spacing w:line="240" w:lineRule="auto"/>
        <w:ind w:leftChars="0" w:left="0" w:firstLineChars="0" w:firstLine="0"/>
        <w:jc w:val="both"/>
        <w:rPr>
          <w:rFonts w:ascii="Calibri" w:eastAsia="Calibri" w:hAnsi="Calibri" w:cs="Calibri"/>
          <w:b/>
          <w:color w:val="000000"/>
          <w:sz w:val="22"/>
          <w:szCs w:val="22"/>
        </w:rPr>
      </w:pPr>
    </w:p>
    <w:p w14:paraId="04D4489C" w14:textId="6E3E8D5B" w:rsidR="00FA638A" w:rsidRDefault="00B4067F">
      <w:pPr>
        <w:keepNext/>
        <w:numPr>
          <w:ilvl w:val="0"/>
          <w:numId w:val="2"/>
        </w:numPr>
        <w:pBdr>
          <w:top w:val="nil"/>
          <w:left w:val="nil"/>
          <w:bottom w:val="nil"/>
          <w:right w:val="nil"/>
          <w:between w:val="nil"/>
        </w:pBdr>
        <w:spacing w:line="240" w:lineRule="auto"/>
        <w:ind w:left="0" w:hanging="2"/>
        <w:jc w:val="both"/>
        <w:rPr>
          <w:rFonts w:ascii="Calibri" w:eastAsia="Calibri" w:hAnsi="Calibri" w:cs="Calibri"/>
          <w:b/>
          <w:color w:val="000000"/>
          <w:sz w:val="22"/>
          <w:szCs w:val="22"/>
        </w:rPr>
      </w:pPr>
      <w:r>
        <w:rPr>
          <w:rFonts w:ascii="Calibri" w:eastAsia="Calibri" w:hAnsi="Calibri" w:cs="Calibri"/>
          <w:b/>
          <w:color w:val="000000"/>
          <w:sz w:val="22"/>
          <w:szCs w:val="22"/>
        </w:rPr>
        <w:t>EVALUACIÓN DEL CUESTIONARIO</w:t>
      </w:r>
    </w:p>
    <w:p w14:paraId="5EF239D3" w14:textId="77777777" w:rsidR="00FA638A" w:rsidRDefault="00FA638A">
      <w:pPr>
        <w:ind w:left="0" w:hanging="2"/>
      </w:pPr>
    </w:p>
    <w:p w14:paraId="0DA1337D" w14:textId="77777777" w:rsidR="00FA638A" w:rsidRDefault="00FA638A">
      <w:pPr>
        <w:ind w:left="0" w:hanging="2"/>
        <w:rPr>
          <w:rFonts w:ascii="Calibri" w:eastAsia="Calibri" w:hAnsi="Calibri" w:cs="Calibri"/>
          <w:sz w:val="22"/>
          <w:szCs w:val="22"/>
        </w:rPr>
      </w:pPr>
    </w:p>
    <w:p w14:paraId="7C410219" w14:textId="77777777" w:rsidR="00FA638A" w:rsidRDefault="00FA638A">
      <w:pPr>
        <w:ind w:left="0" w:hanging="2"/>
        <w:rPr>
          <w:rFonts w:ascii="Calibri" w:eastAsia="Calibri" w:hAnsi="Calibri" w:cs="Calibri"/>
          <w:sz w:val="22"/>
          <w:szCs w:val="22"/>
        </w:rPr>
      </w:pPr>
    </w:p>
    <w:sectPr w:rsidR="00FA638A">
      <w:headerReference w:type="default" r:id="rId12"/>
      <w:footerReference w:type="default" r:id="rId13"/>
      <w:pgSz w:w="12242" w:h="20163"/>
      <w:pgMar w:top="2268" w:right="1247" w:bottom="1021" w:left="1077" w:header="720"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E645F" w14:textId="77777777" w:rsidR="00404464" w:rsidRDefault="00404464">
      <w:pPr>
        <w:spacing w:line="240" w:lineRule="auto"/>
        <w:ind w:left="0" w:hanging="2"/>
      </w:pPr>
      <w:r>
        <w:separator/>
      </w:r>
    </w:p>
  </w:endnote>
  <w:endnote w:type="continuationSeparator" w:id="0">
    <w:p w14:paraId="4B780233" w14:textId="77777777" w:rsidR="00404464" w:rsidRDefault="00404464">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2CA5C" w14:textId="77777777" w:rsidR="00FA638A" w:rsidRDefault="00B4067F">
    <w:pPr>
      <w:pBdr>
        <w:top w:val="nil"/>
        <w:left w:val="nil"/>
        <w:bottom w:val="nil"/>
        <w:right w:val="nil"/>
        <w:between w:val="nil"/>
      </w:pBdr>
      <w:tabs>
        <w:tab w:val="center" w:pos="4419"/>
        <w:tab w:val="right" w:pos="8838"/>
      </w:tabs>
      <w:spacing w:line="240" w:lineRule="auto"/>
      <w:ind w:left="0" w:hanging="2"/>
      <w:jc w:val="right"/>
      <w:rPr>
        <w:rFonts w:ascii="Arial" w:eastAsia="Arial" w:hAnsi="Arial" w:cs="Arial"/>
        <w:color w:val="000000"/>
      </w:rPr>
    </w:pPr>
    <w:r>
      <w:rPr>
        <w:rFonts w:ascii="Arial" w:eastAsia="Arial" w:hAnsi="Arial" w:cs="Arial"/>
        <w:color w:val="000000"/>
        <w:sz w:val="18"/>
        <w:szCs w:val="18"/>
      </w:rPr>
      <w:t xml:space="preserve">Página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B61D7E">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de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B61D7E">
      <w:rPr>
        <w:rFonts w:ascii="Arial" w:eastAsia="Arial" w:hAnsi="Arial" w:cs="Arial"/>
        <w:noProof/>
        <w:color w:val="000000"/>
        <w:sz w:val="18"/>
        <w:szCs w:val="18"/>
      </w:rPr>
      <w:t>2</w:t>
    </w:r>
    <w:r>
      <w:rPr>
        <w:rFonts w:ascii="Arial" w:eastAsia="Arial" w:hAnsi="Arial" w:cs="Arial"/>
        <w:color w:val="000000"/>
        <w:sz w:val="18"/>
        <w:szCs w:val="18"/>
      </w:rPr>
      <w:fldChar w:fldCharType="end"/>
    </w:r>
  </w:p>
  <w:p w14:paraId="46A9FA79" w14:textId="77777777" w:rsidR="00FA638A" w:rsidRDefault="00B4067F">
    <w:pPr>
      <w:ind w:left="0" w:hanging="2"/>
      <w:jc w:val="center"/>
    </w:pPr>
    <w:r>
      <w:rPr>
        <w:b/>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014DE" w14:textId="77777777" w:rsidR="00404464" w:rsidRDefault="00404464">
      <w:pPr>
        <w:spacing w:line="240" w:lineRule="auto"/>
        <w:ind w:left="0" w:hanging="2"/>
      </w:pPr>
      <w:r>
        <w:separator/>
      </w:r>
    </w:p>
  </w:footnote>
  <w:footnote w:type="continuationSeparator" w:id="0">
    <w:p w14:paraId="2820DB80" w14:textId="77777777" w:rsidR="00404464" w:rsidRDefault="00404464">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6B614"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bl>
    <w:tblPr>
      <w:tblStyle w:val="a2"/>
      <w:tblW w:w="1123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107"/>
      <w:gridCol w:w="2126"/>
    </w:tblGrid>
    <w:tr w:rsidR="00FA638A" w14:paraId="090F8044" w14:textId="77777777">
      <w:trPr>
        <w:trHeight w:val="699"/>
        <w:jc w:val="center"/>
      </w:trPr>
      <w:tc>
        <w:tcPr>
          <w:tcW w:w="9108" w:type="dxa"/>
          <w:vAlign w:val="center"/>
        </w:tcPr>
        <w:p w14:paraId="1D84130E"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r>
            <w:rPr>
              <w:rFonts w:ascii="Arial" w:eastAsia="Arial" w:hAnsi="Arial" w:cs="Arial"/>
              <w:b/>
              <w:color w:val="000000"/>
              <w:sz w:val="22"/>
              <w:szCs w:val="22"/>
            </w:rPr>
            <w:t>FORMATO INSTRUMENTO DE EVALUACION CUESTIONARIO</w:t>
          </w:r>
        </w:p>
        <w:p w14:paraId="6EDBC83D"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F08-9543-005 / 07 - 10   Versión 3</w:t>
          </w:r>
        </w:p>
        <w:p w14:paraId="009DC94B" w14:textId="77777777" w:rsidR="00FA638A" w:rsidRDefault="00FA638A">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p>
        <w:p w14:paraId="404002E9"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Proceso: Ejecución de la Formación Profesional</w:t>
          </w:r>
        </w:p>
        <w:p w14:paraId="72BC751E"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r>
            <w:rPr>
              <w:rFonts w:ascii="Arial" w:eastAsia="Arial" w:hAnsi="Arial" w:cs="Arial"/>
              <w:color w:val="000000"/>
              <w:sz w:val="16"/>
              <w:szCs w:val="16"/>
            </w:rPr>
            <w:t>Procedimiento: Desarrollo Curricular</w:t>
          </w:r>
        </w:p>
      </w:tc>
      <w:tc>
        <w:tcPr>
          <w:tcW w:w="2126" w:type="dxa"/>
          <w:vAlign w:val="center"/>
        </w:tcPr>
        <w:p w14:paraId="42E5E859" w14:textId="77777777" w:rsidR="00FA638A" w:rsidRDefault="00B4067F">
          <w:pPr>
            <w:pBdr>
              <w:top w:val="nil"/>
              <w:left w:val="nil"/>
              <w:bottom w:val="nil"/>
              <w:right w:val="nil"/>
              <w:between w:val="nil"/>
            </w:pBdr>
            <w:tabs>
              <w:tab w:val="center" w:pos="4419"/>
              <w:tab w:val="right" w:pos="8838"/>
            </w:tabs>
            <w:spacing w:line="240" w:lineRule="auto"/>
            <w:ind w:left="0" w:hanging="2"/>
            <w:jc w:val="center"/>
            <w:rPr>
              <w:color w:val="000000"/>
            </w:rPr>
          </w:pPr>
          <w:r>
            <w:rPr>
              <w:noProof/>
              <w:color w:val="000000"/>
            </w:rPr>
            <w:drawing>
              <wp:inline distT="0" distB="0" distL="114300" distR="114300" wp14:anchorId="2AE790B7" wp14:editId="10A78142">
                <wp:extent cx="714375" cy="727075"/>
                <wp:effectExtent l="0" t="0" r="0" b="0"/>
                <wp:docPr id="1027" name="image2.jpg" descr="Logo_negro_OK.jpg"/>
                <wp:cNvGraphicFramePr/>
                <a:graphic xmlns:a="http://schemas.openxmlformats.org/drawingml/2006/main">
                  <a:graphicData uri="http://schemas.openxmlformats.org/drawingml/2006/picture">
                    <pic:pic xmlns:pic="http://schemas.openxmlformats.org/drawingml/2006/picture">
                      <pic:nvPicPr>
                        <pic:cNvPr id="0" name="image2.jpg" descr="Logo_negro_OK.jpg"/>
                        <pic:cNvPicPr preferRelativeResize="0"/>
                      </pic:nvPicPr>
                      <pic:blipFill>
                        <a:blip r:embed="rId1"/>
                        <a:srcRect/>
                        <a:stretch>
                          <a:fillRect/>
                        </a:stretch>
                      </pic:blipFill>
                      <pic:spPr>
                        <a:xfrm>
                          <a:off x="0" y="0"/>
                          <a:ext cx="714375" cy="727075"/>
                        </a:xfrm>
                        <a:prstGeom prst="rect">
                          <a:avLst/>
                        </a:prstGeom>
                        <a:ln/>
                      </pic:spPr>
                    </pic:pic>
                  </a:graphicData>
                </a:graphic>
              </wp:inline>
            </w:drawing>
          </w:r>
        </w:p>
      </w:tc>
    </w:tr>
  </w:tbl>
  <w:p w14:paraId="32B873B1" w14:textId="77777777" w:rsidR="00FA638A" w:rsidRDefault="00B4067F">
    <w:pPr>
      <w:pBdr>
        <w:top w:val="nil"/>
        <w:left w:val="nil"/>
        <w:bottom w:val="nil"/>
        <w:right w:val="nil"/>
        <w:between w:val="nil"/>
      </w:pBdr>
      <w:tabs>
        <w:tab w:val="center" w:pos="4419"/>
        <w:tab w:val="right" w:pos="8838"/>
      </w:tabs>
      <w:spacing w:line="240" w:lineRule="auto"/>
      <w:ind w:left="0" w:hanging="2"/>
      <w:rPr>
        <w:color w:val="000000"/>
      </w:rPr>
    </w:pPr>
    <w:r>
      <w:rPr>
        <w:noProof/>
      </w:rPr>
      <mc:AlternateContent>
        <mc:Choice Requires="wps">
          <w:drawing>
            <wp:anchor distT="0" distB="0" distL="114300" distR="114300" simplePos="0" relativeHeight="251658240" behindDoc="0" locked="0" layoutInCell="1" hidden="0" allowOverlap="1" wp14:anchorId="051681D5" wp14:editId="4B7F70BA">
              <wp:simplePos x="0" y="0"/>
              <wp:positionH relativeFrom="column">
                <wp:posOffset>4267200</wp:posOffset>
              </wp:positionH>
              <wp:positionV relativeFrom="paragraph">
                <wp:posOffset>673100</wp:posOffset>
              </wp:positionV>
              <wp:extent cx="1381125" cy="409575"/>
              <wp:effectExtent l="0" t="0" r="0" b="0"/>
              <wp:wrapNone/>
              <wp:docPr id="1026" name="Rectángulo 1026"/>
              <wp:cNvGraphicFramePr/>
              <a:graphic xmlns:a="http://schemas.openxmlformats.org/drawingml/2006/main">
                <a:graphicData uri="http://schemas.microsoft.com/office/word/2010/wordprocessingShape">
                  <wps:wsp>
                    <wps:cNvSpPr/>
                    <wps:spPr>
                      <a:xfrm>
                        <a:off x="4660200" y="3579975"/>
                        <a:ext cx="1371600" cy="400050"/>
                      </a:xfrm>
                      <a:prstGeom prst="rect">
                        <a:avLst/>
                      </a:prstGeom>
                      <a:noFill/>
                      <a:ln>
                        <a:noFill/>
                      </a:ln>
                    </wps:spPr>
                    <wps:txbx>
                      <w:txbxContent>
                        <w:p w14:paraId="7314756F" w14:textId="77777777" w:rsidR="00FA638A" w:rsidRDefault="00FA638A">
                          <w:pPr>
                            <w:spacing w:line="240" w:lineRule="auto"/>
                            <w:ind w:left="0" w:hanging="2"/>
                          </w:pPr>
                        </w:p>
                        <w:p w14:paraId="72EA0E05" w14:textId="77777777" w:rsidR="00FA638A" w:rsidRDefault="00FA638A">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051681D5" id="Rectángulo 1026" o:spid="_x0000_s1026" style="position:absolute;margin-left:336pt;margin-top:53pt;width:108.75pt;height:32.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" filled="f" stroked="f">
              <v:textbox inset="2.53958mm,1.2694mm,2.53958mm,1.2694mm">
                <w:txbxContent>
                  <w:p w14:paraId="7314756F" w14:textId="77777777" w:rsidR="00FA638A" w:rsidRDefault="00FA638A">
                    <w:pPr>
                      <w:spacing w:line="240" w:lineRule="auto"/>
                      <w:ind w:left="0" w:hanging="2"/>
                    </w:pPr>
                  </w:p>
                  <w:p w14:paraId="72EA0E05" w14:textId="77777777" w:rsidR="00FA638A" w:rsidRDefault="00FA638A">
                    <w:pPr>
                      <w:spacing w:line="240" w:lineRule="auto"/>
                      <w:ind w:left="0" w:hanging="2"/>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41B55"/>
    <w:multiLevelType w:val="hybridMultilevel"/>
    <w:tmpl w:val="9BEAE77E"/>
    <w:lvl w:ilvl="0" w:tplc="91C81B6C">
      <w:start w:val="1"/>
      <w:numFmt w:val="decimal"/>
      <w:lvlText w:val="%1."/>
      <w:lvlJc w:val="left"/>
      <w:pPr>
        <w:ind w:left="1242" w:hanging="360"/>
      </w:pPr>
      <w:rPr>
        <w:rFonts w:hint="default"/>
        <w:spacing w:val="-1"/>
        <w:w w:val="92"/>
        <w:lang w:val="es-ES" w:eastAsia="en-US" w:bidi="ar-SA"/>
      </w:rPr>
    </w:lvl>
    <w:lvl w:ilvl="1" w:tplc="5C943542">
      <w:numFmt w:val="bullet"/>
      <w:lvlText w:val="•"/>
      <w:lvlJc w:val="left"/>
      <w:pPr>
        <w:ind w:left="2124" w:hanging="360"/>
      </w:pPr>
      <w:rPr>
        <w:rFonts w:hint="default"/>
        <w:lang w:val="es-ES" w:eastAsia="en-US" w:bidi="ar-SA"/>
      </w:rPr>
    </w:lvl>
    <w:lvl w:ilvl="2" w:tplc="AFDAD34E">
      <w:numFmt w:val="bullet"/>
      <w:lvlText w:val="•"/>
      <w:lvlJc w:val="left"/>
      <w:pPr>
        <w:ind w:left="3008" w:hanging="360"/>
      </w:pPr>
      <w:rPr>
        <w:rFonts w:hint="default"/>
        <w:lang w:val="es-ES" w:eastAsia="en-US" w:bidi="ar-SA"/>
      </w:rPr>
    </w:lvl>
    <w:lvl w:ilvl="3" w:tplc="19788A7C">
      <w:numFmt w:val="bullet"/>
      <w:lvlText w:val="•"/>
      <w:lvlJc w:val="left"/>
      <w:pPr>
        <w:ind w:left="3892" w:hanging="360"/>
      </w:pPr>
      <w:rPr>
        <w:rFonts w:hint="default"/>
        <w:lang w:val="es-ES" w:eastAsia="en-US" w:bidi="ar-SA"/>
      </w:rPr>
    </w:lvl>
    <w:lvl w:ilvl="4" w:tplc="4AF4F89E">
      <w:numFmt w:val="bullet"/>
      <w:lvlText w:val="•"/>
      <w:lvlJc w:val="left"/>
      <w:pPr>
        <w:ind w:left="4776" w:hanging="360"/>
      </w:pPr>
      <w:rPr>
        <w:rFonts w:hint="default"/>
        <w:lang w:val="es-ES" w:eastAsia="en-US" w:bidi="ar-SA"/>
      </w:rPr>
    </w:lvl>
    <w:lvl w:ilvl="5" w:tplc="6810CB0E">
      <w:numFmt w:val="bullet"/>
      <w:lvlText w:val="•"/>
      <w:lvlJc w:val="left"/>
      <w:pPr>
        <w:ind w:left="5660" w:hanging="360"/>
      </w:pPr>
      <w:rPr>
        <w:rFonts w:hint="default"/>
        <w:lang w:val="es-ES" w:eastAsia="en-US" w:bidi="ar-SA"/>
      </w:rPr>
    </w:lvl>
    <w:lvl w:ilvl="6" w:tplc="6D0E52B6">
      <w:numFmt w:val="bullet"/>
      <w:lvlText w:val="•"/>
      <w:lvlJc w:val="left"/>
      <w:pPr>
        <w:ind w:left="6544" w:hanging="360"/>
      </w:pPr>
      <w:rPr>
        <w:rFonts w:hint="default"/>
        <w:lang w:val="es-ES" w:eastAsia="en-US" w:bidi="ar-SA"/>
      </w:rPr>
    </w:lvl>
    <w:lvl w:ilvl="7" w:tplc="72BE5F54">
      <w:numFmt w:val="bullet"/>
      <w:lvlText w:val="•"/>
      <w:lvlJc w:val="left"/>
      <w:pPr>
        <w:ind w:left="7428" w:hanging="360"/>
      </w:pPr>
      <w:rPr>
        <w:rFonts w:hint="default"/>
        <w:lang w:val="es-ES" w:eastAsia="en-US" w:bidi="ar-SA"/>
      </w:rPr>
    </w:lvl>
    <w:lvl w:ilvl="8" w:tplc="73004B94">
      <w:numFmt w:val="bullet"/>
      <w:lvlText w:val="•"/>
      <w:lvlJc w:val="left"/>
      <w:pPr>
        <w:ind w:left="8312" w:hanging="360"/>
      </w:pPr>
      <w:rPr>
        <w:rFonts w:hint="default"/>
        <w:lang w:val="es-ES" w:eastAsia="en-US" w:bidi="ar-SA"/>
      </w:rPr>
    </w:lvl>
  </w:abstractNum>
  <w:abstractNum w:abstractNumId="1" w15:restartNumberingAfterBreak="0">
    <w:nsid w:val="0C0422B1"/>
    <w:multiLevelType w:val="multilevel"/>
    <w:tmpl w:val="3D78970C"/>
    <w:lvl w:ilvl="0">
      <w:start w:val="1"/>
      <w:numFmt w:val="bullet"/>
      <w:pStyle w:val="Listaconvietas"/>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2" w15:restartNumberingAfterBreak="0">
    <w:nsid w:val="18082141"/>
    <w:multiLevelType w:val="multilevel"/>
    <w:tmpl w:val="D564EC84"/>
    <w:lvl w:ilvl="0">
      <w:start w:val="1"/>
      <w:numFmt w:val="decimal"/>
      <w:lvlText w:val="%1."/>
      <w:lvlJc w:val="left"/>
      <w:pPr>
        <w:ind w:left="360" w:hanging="360"/>
      </w:pPr>
      <w:rPr>
        <w:vertAlign w:val="baseline"/>
      </w:rPr>
    </w:lvl>
    <w:lvl w:ilvl="1">
      <w:start w:val="1"/>
      <w:numFmt w:val="upp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 w15:restartNumberingAfterBreak="0">
    <w:nsid w:val="2A8744E3"/>
    <w:multiLevelType w:val="hybridMultilevel"/>
    <w:tmpl w:val="F728683C"/>
    <w:lvl w:ilvl="0" w:tplc="240A0001">
      <w:start w:val="1"/>
      <w:numFmt w:val="bullet"/>
      <w:lvlText w:val=""/>
      <w:lvlJc w:val="left"/>
      <w:pPr>
        <w:ind w:left="1477" w:hanging="360"/>
      </w:pPr>
      <w:rPr>
        <w:rFonts w:ascii="Symbol" w:hAnsi="Symbol" w:hint="default"/>
      </w:rPr>
    </w:lvl>
    <w:lvl w:ilvl="1" w:tplc="240A0003" w:tentative="1">
      <w:start w:val="1"/>
      <w:numFmt w:val="bullet"/>
      <w:lvlText w:val="o"/>
      <w:lvlJc w:val="left"/>
      <w:pPr>
        <w:ind w:left="2197" w:hanging="360"/>
      </w:pPr>
      <w:rPr>
        <w:rFonts w:ascii="Courier New" w:hAnsi="Courier New" w:cs="Courier New" w:hint="default"/>
      </w:rPr>
    </w:lvl>
    <w:lvl w:ilvl="2" w:tplc="240A0005" w:tentative="1">
      <w:start w:val="1"/>
      <w:numFmt w:val="bullet"/>
      <w:lvlText w:val=""/>
      <w:lvlJc w:val="left"/>
      <w:pPr>
        <w:ind w:left="2917" w:hanging="360"/>
      </w:pPr>
      <w:rPr>
        <w:rFonts w:ascii="Wingdings" w:hAnsi="Wingdings" w:hint="default"/>
      </w:rPr>
    </w:lvl>
    <w:lvl w:ilvl="3" w:tplc="240A0001" w:tentative="1">
      <w:start w:val="1"/>
      <w:numFmt w:val="bullet"/>
      <w:lvlText w:val=""/>
      <w:lvlJc w:val="left"/>
      <w:pPr>
        <w:ind w:left="3637" w:hanging="360"/>
      </w:pPr>
      <w:rPr>
        <w:rFonts w:ascii="Symbol" w:hAnsi="Symbol" w:hint="default"/>
      </w:rPr>
    </w:lvl>
    <w:lvl w:ilvl="4" w:tplc="240A0003" w:tentative="1">
      <w:start w:val="1"/>
      <w:numFmt w:val="bullet"/>
      <w:lvlText w:val="o"/>
      <w:lvlJc w:val="left"/>
      <w:pPr>
        <w:ind w:left="4357" w:hanging="360"/>
      </w:pPr>
      <w:rPr>
        <w:rFonts w:ascii="Courier New" w:hAnsi="Courier New" w:cs="Courier New" w:hint="default"/>
      </w:rPr>
    </w:lvl>
    <w:lvl w:ilvl="5" w:tplc="240A0005" w:tentative="1">
      <w:start w:val="1"/>
      <w:numFmt w:val="bullet"/>
      <w:lvlText w:val=""/>
      <w:lvlJc w:val="left"/>
      <w:pPr>
        <w:ind w:left="5077" w:hanging="360"/>
      </w:pPr>
      <w:rPr>
        <w:rFonts w:ascii="Wingdings" w:hAnsi="Wingdings" w:hint="default"/>
      </w:rPr>
    </w:lvl>
    <w:lvl w:ilvl="6" w:tplc="240A0001" w:tentative="1">
      <w:start w:val="1"/>
      <w:numFmt w:val="bullet"/>
      <w:lvlText w:val=""/>
      <w:lvlJc w:val="left"/>
      <w:pPr>
        <w:ind w:left="5797" w:hanging="360"/>
      </w:pPr>
      <w:rPr>
        <w:rFonts w:ascii="Symbol" w:hAnsi="Symbol" w:hint="default"/>
      </w:rPr>
    </w:lvl>
    <w:lvl w:ilvl="7" w:tplc="240A0003" w:tentative="1">
      <w:start w:val="1"/>
      <w:numFmt w:val="bullet"/>
      <w:lvlText w:val="o"/>
      <w:lvlJc w:val="left"/>
      <w:pPr>
        <w:ind w:left="6517" w:hanging="360"/>
      </w:pPr>
      <w:rPr>
        <w:rFonts w:ascii="Courier New" w:hAnsi="Courier New" w:cs="Courier New" w:hint="default"/>
      </w:rPr>
    </w:lvl>
    <w:lvl w:ilvl="8" w:tplc="240A0005" w:tentative="1">
      <w:start w:val="1"/>
      <w:numFmt w:val="bullet"/>
      <w:lvlText w:val=""/>
      <w:lvlJc w:val="left"/>
      <w:pPr>
        <w:ind w:left="7237" w:hanging="360"/>
      </w:pPr>
      <w:rPr>
        <w:rFonts w:ascii="Wingdings" w:hAnsi="Wingdings" w:hint="default"/>
      </w:rPr>
    </w:lvl>
  </w:abstractNum>
  <w:abstractNum w:abstractNumId="4" w15:restartNumberingAfterBreak="0">
    <w:nsid w:val="48176360"/>
    <w:multiLevelType w:val="multilevel"/>
    <w:tmpl w:val="536E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DFB6D74"/>
    <w:multiLevelType w:val="hybridMultilevel"/>
    <w:tmpl w:val="696A5E94"/>
    <w:lvl w:ilvl="0" w:tplc="60A06432">
      <w:start w:val="1"/>
      <w:numFmt w:val="lowerLetter"/>
      <w:lvlText w:val="%1)"/>
      <w:lvlJc w:val="left"/>
      <w:pPr>
        <w:ind w:left="358" w:hanging="360"/>
      </w:pPr>
      <w:rPr>
        <w:rFonts w:hint="default"/>
      </w:rPr>
    </w:lvl>
    <w:lvl w:ilvl="1" w:tplc="240A0019" w:tentative="1">
      <w:start w:val="1"/>
      <w:numFmt w:val="lowerLetter"/>
      <w:lvlText w:val="%2."/>
      <w:lvlJc w:val="left"/>
      <w:pPr>
        <w:ind w:left="1078" w:hanging="360"/>
      </w:pPr>
    </w:lvl>
    <w:lvl w:ilvl="2" w:tplc="240A001B" w:tentative="1">
      <w:start w:val="1"/>
      <w:numFmt w:val="lowerRoman"/>
      <w:lvlText w:val="%3."/>
      <w:lvlJc w:val="right"/>
      <w:pPr>
        <w:ind w:left="1798" w:hanging="180"/>
      </w:pPr>
    </w:lvl>
    <w:lvl w:ilvl="3" w:tplc="240A000F" w:tentative="1">
      <w:start w:val="1"/>
      <w:numFmt w:val="decimal"/>
      <w:lvlText w:val="%4."/>
      <w:lvlJc w:val="left"/>
      <w:pPr>
        <w:ind w:left="2518" w:hanging="360"/>
      </w:pPr>
    </w:lvl>
    <w:lvl w:ilvl="4" w:tplc="240A0019" w:tentative="1">
      <w:start w:val="1"/>
      <w:numFmt w:val="lowerLetter"/>
      <w:lvlText w:val="%5."/>
      <w:lvlJc w:val="left"/>
      <w:pPr>
        <w:ind w:left="3238" w:hanging="360"/>
      </w:pPr>
    </w:lvl>
    <w:lvl w:ilvl="5" w:tplc="240A001B" w:tentative="1">
      <w:start w:val="1"/>
      <w:numFmt w:val="lowerRoman"/>
      <w:lvlText w:val="%6."/>
      <w:lvlJc w:val="right"/>
      <w:pPr>
        <w:ind w:left="3958" w:hanging="180"/>
      </w:pPr>
    </w:lvl>
    <w:lvl w:ilvl="6" w:tplc="240A000F" w:tentative="1">
      <w:start w:val="1"/>
      <w:numFmt w:val="decimal"/>
      <w:lvlText w:val="%7."/>
      <w:lvlJc w:val="left"/>
      <w:pPr>
        <w:ind w:left="4678" w:hanging="360"/>
      </w:pPr>
    </w:lvl>
    <w:lvl w:ilvl="7" w:tplc="240A0019" w:tentative="1">
      <w:start w:val="1"/>
      <w:numFmt w:val="lowerLetter"/>
      <w:lvlText w:val="%8."/>
      <w:lvlJc w:val="left"/>
      <w:pPr>
        <w:ind w:left="5398" w:hanging="360"/>
      </w:pPr>
    </w:lvl>
    <w:lvl w:ilvl="8" w:tplc="240A001B" w:tentative="1">
      <w:start w:val="1"/>
      <w:numFmt w:val="lowerRoman"/>
      <w:lvlText w:val="%9."/>
      <w:lvlJc w:val="right"/>
      <w:pPr>
        <w:ind w:left="6118" w:hanging="180"/>
      </w:pPr>
    </w:lvl>
  </w:abstractNum>
  <w:abstractNum w:abstractNumId="6" w15:restartNumberingAfterBreak="0">
    <w:nsid w:val="629D716C"/>
    <w:multiLevelType w:val="multilevel"/>
    <w:tmpl w:val="11A8CE8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6952214">
    <w:abstractNumId w:val="6"/>
  </w:num>
  <w:num w:numId="2" w16cid:durableId="1354452621">
    <w:abstractNumId w:val="2"/>
  </w:num>
  <w:num w:numId="3" w16cid:durableId="1076830002">
    <w:abstractNumId w:val="1"/>
  </w:num>
  <w:num w:numId="4" w16cid:durableId="959842251">
    <w:abstractNumId w:val="0"/>
  </w:num>
  <w:num w:numId="5" w16cid:durableId="685252133">
    <w:abstractNumId w:val="3"/>
  </w:num>
  <w:num w:numId="6" w16cid:durableId="1175682137">
    <w:abstractNumId w:val="4"/>
  </w:num>
  <w:num w:numId="7" w16cid:durableId="2107735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638A"/>
    <w:rsid w:val="00004EA2"/>
    <w:rsid w:val="00006EF6"/>
    <w:rsid w:val="0000794A"/>
    <w:rsid w:val="000141CE"/>
    <w:rsid w:val="0004502C"/>
    <w:rsid w:val="00045542"/>
    <w:rsid w:val="00081A2E"/>
    <w:rsid w:val="00091116"/>
    <w:rsid w:val="000A27C9"/>
    <w:rsid w:val="000A665C"/>
    <w:rsid w:val="001134AB"/>
    <w:rsid w:val="00144CE2"/>
    <w:rsid w:val="0015492D"/>
    <w:rsid w:val="00172C62"/>
    <w:rsid w:val="00187F57"/>
    <w:rsid w:val="001D5E0D"/>
    <w:rsid w:val="001E1200"/>
    <w:rsid w:val="00201131"/>
    <w:rsid w:val="00204798"/>
    <w:rsid w:val="00217B8F"/>
    <w:rsid w:val="00223082"/>
    <w:rsid w:val="0027289C"/>
    <w:rsid w:val="002A0F4E"/>
    <w:rsid w:val="002A3942"/>
    <w:rsid w:val="002C0509"/>
    <w:rsid w:val="002C6562"/>
    <w:rsid w:val="002D088B"/>
    <w:rsid w:val="002D1AF1"/>
    <w:rsid w:val="0030006B"/>
    <w:rsid w:val="003077CE"/>
    <w:rsid w:val="00331ED7"/>
    <w:rsid w:val="00367D62"/>
    <w:rsid w:val="003D288C"/>
    <w:rsid w:val="003E5502"/>
    <w:rsid w:val="00404464"/>
    <w:rsid w:val="00404972"/>
    <w:rsid w:val="00425BA5"/>
    <w:rsid w:val="00462BB0"/>
    <w:rsid w:val="0046407C"/>
    <w:rsid w:val="00472885"/>
    <w:rsid w:val="004F01DC"/>
    <w:rsid w:val="00502024"/>
    <w:rsid w:val="005431E4"/>
    <w:rsid w:val="00555497"/>
    <w:rsid w:val="00571FF4"/>
    <w:rsid w:val="00587BE5"/>
    <w:rsid w:val="005904A6"/>
    <w:rsid w:val="005A5C30"/>
    <w:rsid w:val="005B270C"/>
    <w:rsid w:val="005B2DBF"/>
    <w:rsid w:val="005D0A1C"/>
    <w:rsid w:val="005E38D9"/>
    <w:rsid w:val="005E3B75"/>
    <w:rsid w:val="005F039C"/>
    <w:rsid w:val="00602598"/>
    <w:rsid w:val="006032C8"/>
    <w:rsid w:val="00634DE0"/>
    <w:rsid w:val="0064312A"/>
    <w:rsid w:val="00654270"/>
    <w:rsid w:val="0066073A"/>
    <w:rsid w:val="00661C5C"/>
    <w:rsid w:val="00662DBC"/>
    <w:rsid w:val="006739A5"/>
    <w:rsid w:val="006B399B"/>
    <w:rsid w:val="006B7DE3"/>
    <w:rsid w:val="006D2ACD"/>
    <w:rsid w:val="006D76D3"/>
    <w:rsid w:val="0072275E"/>
    <w:rsid w:val="00735583"/>
    <w:rsid w:val="007472E9"/>
    <w:rsid w:val="007D40E1"/>
    <w:rsid w:val="007F5DA3"/>
    <w:rsid w:val="007F6818"/>
    <w:rsid w:val="0080524E"/>
    <w:rsid w:val="00821069"/>
    <w:rsid w:val="00844F05"/>
    <w:rsid w:val="0084747F"/>
    <w:rsid w:val="00861610"/>
    <w:rsid w:val="008862B6"/>
    <w:rsid w:val="008A0B3D"/>
    <w:rsid w:val="008D451E"/>
    <w:rsid w:val="008D6F42"/>
    <w:rsid w:val="008F3DFB"/>
    <w:rsid w:val="008F6690"/>
    <w:rsid w:val="009575EA"/>
    <w:rsid w:val="00960F86"/>
    <w:rsid w:val="00973390"/>
    <w:rsid w:val="00991AD9"/>
    <w:rsid w:val="009A40A9"/>
    <w:rsid w:val="009D0743"/>
    <w:rsid w:val="009F1521"/>
    <w:rsid w:val="00A15B8A"/>
    <w:rsid w:val="00A34721"/>
    <w:rsid w:val="00A36127"/>
    <w:rsid w:val="00A547EE"/>
    <w:rsid w:val="00A5613E"/>
    <w:rsid w:val="00A70A39"/>
    <w:rsid w:val="00A75BCE"/>
    <w:rsid w:val="00A87F7F"/>
    <w:rsid w:val="00A93ACA"/>
    <w:rsid w:val="00AC7B99"/>
    <w:rsid w:val="00B035B6"/>
    <w:rsid w:val="00B126A0"/>
    <w:rsid w:val="00B12767"/>
    <w:rsid w:val="00B26892"/>
    <w:rsid w:val="00B4067F"/>
    <w:rsid w:val="00B448E5"/>
    <w:rsid w:val="00B46095"/>
    <w:rsid w:val="00B61D7E"/>
    <w:rsid w:val="00B6358E"/>
    <w:rsid w:val="00B66A39"/>
    <w:rsid w:val="00B67506"/>
    <w:rsid w:val="00B9560D"/>
    <w:rsid w:val="00BA3BE9"/>
    <w:rsid w:val="00BB1707"/>
    <w:rsid w:val="00BB49C0"/>
    <w:rsid w:val="00BC056A"/>
    <w:rsid w:val="00BC462D"/>
    <w:rsid w:val="00BE67C0"/>
    <w:rsid w:val="00BE7B39"/>
    <w:rsid w:val="00C07DBC"/>
    <w:rsid w:val="00C34906"/>
    <w:rsid w:val="00C84A0A"/>
    <w:rsid w:val="00C85DF1"/>
    <w:rsid w:val="00C94CB8"/>
    <w:rsid w:val="00C9687B"/>
    <w:rsid w:val="00CD03AE"/>
    <w:rsid w:val="00CE10BE"/>
    <w:rsid w:val="00CE16FC"/>
    <w:rsid w:val="00D21E27"/>
    <w:rsid w:val="00D2395D"/>
    <w:rsid w:val="00D34943"/>
    <w:rsid w:val="00D43F48"/>
    <w:rsid w:val="00D6024C"/>
    <w:rsid w:val="00D64CB7"/>
    <w:rsid w:val="00DC3C35"/>
    <w:rsid w:val="00DC4F14"/>
    <w:rsid w:val="00DE276E"/>
    <w:rsid w:val="00DE2EAB"/>
    <w:rsid w:val="00E125EB"/>
    <w:rsid w:val="00E179B2"/>
    <w:rsid w:val="00E6567C"/>
    <w:rsid w:val="00E67955"/>
    <w:rsid w:val="00E72DB1"/>
    <w:rsid w:val="00E77022"/>
    <w:rsid w:val="00E77DFB"/>
    <w:rsid w:val="00E82751"/>
    <w:rsid w:val="00EA2AA7"/>
    <w:rsid w:val="00EB49C4"/>
    <w:rsid w:val="00F84189"/>
    <w:rsid w:val="00FA638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B980E"/>
  <w15:docId w15:val="{8EE479AB-D07C-4ABA-91A3-DE0D3CBBD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uiPriority w:val="9"/>
    <w:qFormat/>
    <w:pPr>
      <w:keepNext/>
      <w:jc w:val="center"/>
    </w:pPr>
    <w:rPr>
      <w:rFonts w:ascii="Arial" w:hAnsi="Arial"/>
      <w:b/>
      <w:sz w:val="2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spacing w:before="240" w:after="60"/>
      <w:outlineLvl w:val="2"/>
    </w:pPr>
    <w:rPr>
      <w:rFonts w:ascii="Arial" w:hAnsi="Arial" w:cs="Arial"/>
      <w:b/>
      <w:bCs/>
      <w:sz w:val="26"/>
      <w:szCs w:val="26"/>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uiPriority w:val="10"/>
    <w:qFormat/>
    <w:pPr>
      <w:jc w:val="center"/>
    </w:pPr>
    <w:rPr>
      <w:sz w:val="24"/>
    </w:rPr>
  </w:style>
  <w:style w:type="paragraph" w:styleId="Encabezado">
    <w:name w:val="header"/>
    <w:basedOn w:val="Normal"/>
    <w:pPr>
      <w:tabs>
        <w:tab w:val="center" w:pos="4419"/>
        <w:tab w:val="right" w:pos="8838"/>
      </w:tabs>
    </w:pPr>
  </w:style>
  <w:style w:type="paragraph" w:styleId="Piedepgina">
    <w:name w:val="footer"/>
    <w:basedOn w:val="Normal"/>
    <w:pPr>
      <w:tabs>
        <w:tab w:val="center" w:pos="4419"/>
        <w:tab w:val="right" w:pos="8838"/>
      </w:tabs>
    </w:pPr>
  </w:style>
  <w:style w:type="paragraph" w:styleId="Textoindependiente">
    <w:name w:val="Body Text"/>
    <w:basedOn w:val="Normal"/>
    <w:pPr>
      <w:jc w:val="both"/>
    </w:pPr>
    <w:rPr>
      <w:sz w:val="24"/>
    </w:rPr>
  </w:style>
  <w:style w:type="paragraph" w:styleId="NormalWeb">
    <w:name w:val="Normal (Web)"/>
    <w:basedOn w:val="Normal"/>
    <w:pPr>
      <w:spacing w:before="100" w:after="100"/>
    </w:pPr>
    <w:rPr>
      <w:sz w:val="24"/>
    </w:rPr>
  </w:style>
  <w:style w:type="paragraph" w:styleId="Textoindependiente3">
    <w:name w:val="Body Text 3"/>
    <w:basedOn w:val="Normal"/>
    <w:rPr>
      <w:rFonts w:ascii="Arial" w:hAnsi="Arial"/>
      <w:sz w:val="22"/>
    </w:rPr>
  </w:style>
  <w:style w:type="paragraph" w:styleId="Mapadeldocumento">
    <w:name w:val="Document Map"/>
    <w:basedOn w:val="Normal"/>
    <w:pPr>
      <w:shd w:val="clear" w:color="auto" w:fill="000080"/>
    </w:pPr>
    <w:rPr>
      <w:rFonts w:ascii="Tahoma" w:hAnsi="Tahoma" w:cs="Tahoma"/>
    </w:rPr>
  </w:style>
  <w:style w:type="paragraph" w:styleId="Sangradetextonormal">
    <w:name w:val="Body Text Indent"/>
    <w:basedOn w:val="Normal"/>
    <w:pPr>
      <w:ind w:left="392" w:hanging="392"/>
      <w:jc w:val="both"/>
    </w:pPr>
    <w:rPr>
      <w:rFonts w:ascii="Arial" w:hAnsi="Arial"/>
      <w:b/>
      <w:szCs w:val="24"/>
    </w:rPr>
  </w:style>
  <w:style w:type="paragraph" w:styleId="Lista2">
    <w:name w:val="List 2"/>
    <w:basedOn w:val="Normal"/>
    <w:pPr>
      <w:ind w:left="566" w:hanging="283"/>
    </w:pPr>
  </w:style>
  <w:style w:type="paragraph" w:customStyle="1" w:styleId="Epgrafe">
    <w:name w:val="Epígrafe"/>
    <w:basedOn w:val="Normal"/>
    <w:next w:val="Normal"/>
    <w:pPr>
      <w:spacing w:before="120" w:after="120"/>
    </w:pPr>
    <w:rPr>
      <w:b/>
      <w:bCs/>
    </w:rPr>
  </w:style>
  <w:style w:type="paragraph" w:styleId="Sangra2detindependiente">
    <w:name w:val="Body Text Indent 2"/>
    <w:basedOn w:val="Normal"/>
    <w:pPr>
      <w:spacing w:after="120" w:line="480" w:lineRule="auto"/>
      <w:ind w:left="283"/>
    </w:pPr>
  </w:style>
  <w:style w:type="character" w:styleId="Nmerodepgina">
    <w:name w:val="page number"/>
    <w:basedOn w:val="Fuentedeprrafopredeter"/>
    <w:rPr>
      <w:w w:val="100"/>
      <w:position w:val="-1"/>
      <w:effect w:val="none"/>
      <w:vertAlign w:val="baseline"/>
      <w:cs w:val="0"/>
      <w:em w:val="none"/>
    </w:rPr>
  </w:style>
  <w:style w:type="paragraph" w:styleId="Textodeglobo">
    <w:name w:val="Balloon Text"/>
    <w:basedOn w:val="Normal"/>
    <w:rPr>
      <w:rFonts w:ascii="Tahoma" w:hAnsi="Tahoma" w:cs="Tahoma"/>
      <w:sz w:val="16"/>
      <w:szCs w:val="16"/>
    </w:rPr>
  </w:style>
  <w:style w:type="character" w:styleId="Refdenotaalpie">
    <w:name w:val="footnote reference"/>
    <w:rPr>
      <w:w w:val="100"/>
      <w:position w:val="-1"/>
      <w:effect w:val="none"/>
      <w:vertAlign w:val="superscript"/>
      <w:cs w:val="0"/>
      <w:em w:val="none"/>
    </w:rPr>
  </w:style>
  <w:style w:type="paragraph" w:styleId="Sangra3detindependiente">
    <w:name w:val="Body Text Indent 3"/>
    <w:basedOn w:val="Normal"/>
    <w:pPr>
      <w:spacing w:after="120"/>
      <w:ind w:left="283"/>
    </w:pPr>
    <w:rPr>
      <w:sz w:val="16"/>
      <w:szCs w:val="16"/>
    </w:rPr>
  </w:style>
  <w:style w:type="paragraph" w:styleId="Textoindependiente2">
    <w:name w:val="Body Text 2"/>
    <w:basedOn w:val="Normal"/>
    <w:pPr>
      <w:spacing w:after="120" w:line="480" w:lineRule="auto"/>
    </w:pPr>
  </w:style>
  <w:style w:type="table" w:styleId="Tablaconcuadrcula">
    <w:name w:val="Table Grid"/>
    <w:basedOn w:val="Tablanormal"/>
    <w:uiPriority w:val="39"/>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rPr>
      <w:rFonts w:ascii="Arial Narrow" w:hAnsi="Arial Narrow"/>
      <w:lang w:val="es-CO" w:eastAsia="es-CO"/>
    </w:rPr>
  </w:style>
  <w:style w:type="paragraph" w:styleId="Listaconvietas">
    <w:name w:val="List Bullet"/>
    <w:basedOn w:val="Normal"/>
    <w:pPr>
      <w:numPr>
        <w:numId w:val="3"/>
      </w:numPr>
      <w:ind w:leftChars="0" w:left="0" w:firstLineChars="0" w:firstLine="0"/>
      <w:jc w:val="both"/>
    </w:pPr>
    <w:rPr>
      <w:rFonts w:ascii="Arial" w:hAnsi="Arial" w:cs="Arial"/>
      <w:sz w:val="24"/>
      <w:szCs w:val="24"/>
      <w:lang w:val="es-CO"/>
    </w:rPr>
  </w:style>
  <w:style w:type="character" w:styleId="Fuerte">
    <w:name w:val="Strong"/>
    <w:uiPriority w:val="22"/>
    <w:qFormat/>
    <w:rPr>
      <w:b/>
      <w:bCs/>
      <w:w w:val="100"/>
      <w:position w:val="-1"/>
      <w:effect w:val="none"/>
      <w:vertAlign w:val="baseline"/>
      <w:cs w:val="0"/>
      <w:em w:val="none"/>
    </w:rPr>
  </w:style>
  <w:style w:type="character" w:styleId="Hipervnculo">
    <w:name w:val="Hyperlink"/>
    <w:rPr>
      <w:color w:val="0000FF"/>
      <w:w w:val="100"/>
      <w:position w:val="-1"/>
      <w:u w:val="none"/>
      <w:effect w:val="none"/>
      <w:vertAlign w:val="baseline"/>
      <w:cs w:val="0"/>
      <w:em w:val="none"/>
    </w:rPr>
  </w:style>
  <w:style w:type="paragraph" w:styleId="Sinespaciado">
    <w:name w:val="No Spacing"/>
    <w:pPr>
      <w:suppressAutoHyphens/>
      <w:spacing w:line="1" w:lineRule="atLeast"/>
      <w:ind w:leftChars="-1" w:left="-1" w:hangingChars="1" w:hanging="1"/>
      <w:textDirection w:val="btLr"/>
      <w:textAlignment w:val="top"/>
      <w:outlineLvl w:val="0"/>
    </w:pPr>
    <w:rPr>
      <w:rFonts w:ascii="Calibri" w:eastAsia="Calibri" w:hAnsi="Calibri"/>
      <w:position w:val="-1"/>
      <w:sz w:val="22"/>
      <w:szCs w:val="22"/>
      <w:lang w:eastAsia="en-US"/>
    </w:rPr>
  </w:style>
  <w:style w:type="paragraph" w:styleId="Prrafodelista">
    <w:name w:val="List Paragraph"/>
    <w:basedOn w:val="Normal"/>
    <w:uiPriority w:val="1"/>
    <w:qFormat/>
    <w:pPr>
      <w:ind w:left="708"/>
    </w:pPr>
  </w:style>
  <w:style w:type="character" w:styleId="nfasis">
    <w:name w:val="Emphasis"/>
    <w:rPr>
      <w:i/>
      <w:iCs/>
      <w:w w:val="100"/>
      <w:position w:val="-1"/>
      <w:effect w:val="none"/>
      <w:vertAlign w:val="baseline"/>
      <w:cs w:val="0"/>
      <w:em w:val="none"/>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108" w:type="dxa"/>
        <w:right w:w="108" w:type="dxa"/>
      </w:tblCellMar>
    </w:tblPr>
  </w:style>
  <w:style w:type="character" w:styleId="Mencinsinresolver">
    <w:name w:val="Unresolved Mention"/>
    <w:basedOn w:val="Fuentedeprrafopredeter"/>
    <w:uiPriority w:val="99"/>
    <w:semiHidden/>
    <w:unhideWhenUsed/>
    <w:rsid w:val="00D21E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styles" Target="styles.xml"/><Relationship Id="rId9" Type="http://schemas.openxmlformats.org/officeDocument/2006/relationships/hyperlink" Target="https://www.corteconstitucional.gov.co/relatoria/1992/c-606-92.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PV7xrAdcWyWHQdy/pQqUjXCV/Og==">AMUW2mXTsPxloLRJccAKqtyEUguGNK/ps804ZSbPqcxSVvj0Eb8vXpXCQRIF1GPMcHB+vccGyE9KMeFy443fVYS9SjoWMgPlLjP8c8o29VlevV5LpXZpoZU=</go:docsCustomData>
</go:gDocsCustomXmlDataStorage>
</file>

<file path=customXml/itemProps1.xml><?xml version="1.0" encoding="utf-8"?>
<ds:datastoreItem xmlns:ds="http://schemas.openxmlformats.org/officeDocument/2006/customXml" ds:itemID="{05C877B1-B5B5-46BC-B819-BCF36AB3167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4</Pages>
  <Words>1529</Words>
  <Characters>8410</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Comercio</dc:creator>
  <cp:lastModifiedBy>CARLOS ALBERTO MONTOYA</cp:lastModifiedBy>
  <cp:revision>19</cp:revision>
  <cp:lastPrinted>2026-06-20T00:55:00Z</cp:lastPrinted>
  <dcterms:created xsi:type="dcterms:W3CDTF">2022-07-19T21:41:00Z</dcterms:created>
  <dcterms:modified xsi:type="dcterms:W3CDTF">2026-06-30T00:44:00Z</dcterms:modified>
</cp:coreProperties>
</file>